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D2" w:rsidRPr="009459C9" w:rsidRDefault="00C50CD2" w:rsidP="00C50CD2">
      <w:pPr>
        <w:tabs>
          <w:tab w:val="left" w:pos="2694"/>
        </w:tabs>
        <w:jc w:val="center"/>
        <w:rPr>
          <w:rFonts w:ascii="Tahoma" w:hAnsi="Tahoma" w:cs="Tahoma"/>
          <w:b/>
          <w:caps/>
          <w:noProof/>
          <w:sz w:val="28"/>
          <w:szCs w:val="28"/>
          <w:lang w:eastAsia="rw-RW"/>
        </w:rPr>
      </w:pPr>
      <w:bookmarkStart w:id="0" w:name="_GoBack"/>
      <w:bookmarkEnd w:id="0"/>
      <w:r w:rsidRPr="009459C9">
        <w:rPr>
          <w:rFonts w:ascii="Tahoma" w:hAnsi="Tahoma" w:cs="Tahoma"/>
          <w:b/>
          <w:caps/>
          <w:noProof/>
          <w:sz w:val="28"/>
          <w:szCs w:val="28"/>
          <w:lang w:val="rw-RW" w:eastAsia="rw-RW"/>
        </w:rPr>
        <w:t>Institut de Statistiques et d’Etudes Economiques du Burundi</w:t>
      </w:r>
    </w:p>
    <w:p w:rsidR="00C50CD2" w:rsidRPr="009459C9" w:rsidRDefault="00927AEA" w:rsidP="00C50CD2">
      <w:pPr>
        <w:pStyle w:val="En-tte"/>
        <w:jc w:val="center"/>
        <w:rPr>
          <w:rFonts w:ascii="Tahoma" w:hAnsi="Tahoma" w:cs="Tahoma"/>
          <w:b/>
          <w:caps/>
          <w:noProof/>
          <w:sz w:val="28"/>
          <w:szCs w:val="28"/>
          <w:lang w:eastAsia="rw-RW"/>
        </w:rPr>
      </w:pPr>
      <w:r>
        <w:rPr>
          <w:rFonts w:ascii="Tahoma" w:hAnsi="Tahoma" w:cs="Tahoma"/>
          <w:b/>
          <w:caps/>
          <w:noProof/>
          <w:sz w:val="28"/>
          <w:szCs w:val="28"/>
          <w:lang w:eastAsia="fr-FR"/>
        </w:rPr>
        <w:drawing>
          <wp:inline distT="0" distB="0" distL="0" distR="0">
            <wp:extent cx="2638425" cy="12763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2638425" cy="1276350"/>
                    </a:xfrm>
                    <a:prstGeom prst="rect">
                      <a:avLst/>
                    </a:prstGeom>
                    <a:noFill/>
                    <a:ln w="9525">
                      <a:noFill/>
                      <a:miter lim="800000"/>
                      <a:headEnd/>
                      <a:tailEnd/>
                    </a:ln>
                  </pic:spPr>
                </pic:pic>
              </a:graphicData>
            </a:graphic>
          </wp:inline>
        </w:drawing>
      </w:r>
    </w:p>
    <w:p w:rsidR="00C50CD2" w:rsidRPr="009459C9" w:rsidRDefault="00C50CD2" w:rsidP="00C50CD2">
      <w:pPr>
        <w:pStyle w:val="En-tte"/>
        <w:pBdr>
          <w:bottom w:val="single" w:sz="6" w:space="1" w:color="auto"/>
        </w:pBdr>
        <w:ind w:left="1440"/>
        <w:rPr>
          <w:rFonts w:ascii="Tahoma" w:hAnsi="Tahoma" w:cs="Tahoma"/>
        </w:rPr>
      </w:pPr>
      <w:r>
        <w:rPr>
          <w:rFonts w:ascii="Tahoma" w:hAnsi="Tahoma" w:cs="Tahoma"/>
          <w:b/>
          <w:bCs/>
          <w:sz w:val="28"/>
          <w:szCs w:val="28"/>
        </w:rPr>
        <w:t xml:space="preserve">                           </w:t>
      </w:r>
      <w:r w:rsidRPr="009459C9">
        <w:rPr>
          <w:rFonts w:ascii="Tahoma" w:hAnsi="Tahoma" w:cs="Tahoma"/>
          <w:b/>
          <w:bCs/>
          <w:sz w:val="28"/>
          <w:szCs w:val="28"/>
        </w:rPr>
        <w:t>DIRECTION GENERALE</w:t>
      </w:r>
      <w:r>
        <w:t xml:space="preserve"> </w:t>
      </w:r>
    </w:p>
    <w:p w:rsidR="00C50CD2" w:rsidRPr="009459C9" w:rsidRDefault="00C50CD2" w:rsidP="00C50CD2">
      <w:pPr>
        <w:pStyle w:val="Default"/>
        <w:jc w:val="center"/>
        <w:rPr>
          <w:color w:val="auto"/>
          <w:sz w:val="20"/>
          <w:szCs w:val="20"/>
        </w:rPr>
      </w:pPr>
      <w:r w:rsidRPr="009459C9">
        <w:rPr>
          <w:color w:val="auto"/>
          <w:sz w:val="20"/>
          <w:szCs w:val="20"/>
        </w:rPr>
        <w:t>BP 1156 Bujumbura-Burundi</w:t>
      </w:r>
    </w:p>
    <w:p w:rsidR="00C50CD2" w:rsidRPr="009459C9" w:rsidRDefault="00C50CD2" w:rsidP="00C50CD2">
      <w:pPr>
        <w:pStyle w:val="Default"/>
        <w:jc w:val="center"/>
        <w:rPr>
          <w:color w:val="auto"/>
          <w:sz w:val="20"/>
          <w:szCs w:val="20"/>
        </w:rPr>
      </w:pPr>
      <w:r w:rsidRPr="009459C9">
        <w:rPr>
          <w:color w:val="auto"/>
          <w:sz w:val="20"/>
          <w:szCs w:val="20"/>
        </w:rPr>
        <w:t>Téléphone +257 22 216734, Fax +257 22 222635</w:t>
      </w:r>
    </w:p>
    <w:p w:rsidR="00C50CD2" w:rsidRPr="00723B10" w:rsidRDefault="00C50CD2" w:rsidP="00C50CD2">
      <w:pPr>
        <w:pStyle w:val="Default"/>
        <w:jc w:val="center"/>
        <w:rPr>
          <w:rFonts w:ascii="Calibri" w:hAnsi="Calibri" w:cs="Calibri"/>
          <w:color w:val="auto"/>
          <w:sz w:val="20"/>
          <w:szCs w:val="20"/>
        </w:rPr>
      </w:pPr>
      <w:r w:rsidRPr="00723B10">
        <w:rPr>
          <w:color w:val="auto"/>
          <w:sz w:val="20"/>
          <w:szCs w:val="20"/>
        </w:rPr>
        <w:t xml:space="preserve">E-mail : </w:t>
      </w:r>
      <w:r w:rsidRPr="00723B10">
        <w:rPr>
          <w:rFonts w:ascii="Calibri" w:hAnsi="Calibri" w:cs="Calibri"/>
          <w:color w:val="auto"/>
          <w:sz w:val="20"/>
          <w:szCs w:val="20"/>
        </w:rPr>
        <w:t>isteebu@isteebu.bi</w:t>
      </w:r>
    </w:p>
    <w:p w:rsidR="00C50CD2" w:rsidRPr="00723B10" w:rsidRDefault="00C50CD2" w:rsidP="00C50CD2">
      <w:pPr>
        <w:pStyle w:val="En-tte"/>
        <w:jc w:val="center"/>
      </w:pPr>
      <w:r w:rsidRPr="00723B10">
        <w:t>Site Web: www.isteebu.bi</w:t>
      </w:r>
    </w:p>
    <w:p w:rsidR="00C50CD2" w:rsidRPr="00C67439" w:rsidRDefault="00C50CD2" w:rsidP="00C50CD2">
      <w:pPr>
        <w:jc w:val="center"/>
      </w:pPr>
    </w:p>
    <w:p w:rsidR="00C50CD2" w:rsidRPr="00C67439" w:rsidRDefault="00C50CD2" w:rsidP="00C50CD2">
      <w:pPr>
        <w:jc w:val="center"/>
      </w:pPr>
    </w:p>
    <w:p w:rsidR="00C50CD2" w:rsidRPr="00B72977" w:rsidRDefault="00C50CD2" w:rsidP="00C50CD2">
      <w:pPr>
        <w:jc w:val="center"/>
        <w:rPr>
          <w:color w:val="0000FF"/>
        </w:rPr>
      </w:pPr>
    </w:p>
    <w:p w:rsidR="00C50CD2" w:rsidRDefault="00C50CD2" w:rsidP="00C50CD2">
      <w:pPr>
        <w:jc w:val="center"/>
        <w:rPr>
          <w:b/>
          <w:color w:val="0000FF"/>
          <w:sz w:val="36"/>
          <w:szCs w:val="32"/>
        </w:rPr>
      </w:pPr>
      <w:r>
        <w:rPr>
          <w:b/>
          <w:color w:val="0000FF"/>
          <w:sz w:val="36"/>
          <w:szCs w:val="32"/>
        </w:rPr>
        <w:t>Indices du commerce extérieur (Base 100= 2013)</w:t>
      </w:r>
    </w:p>
    <w:p w:rsidR="009C1EA5" w:rsidRPr="009C1EA5" w:rsidRDefault="00841066" w:rsidP="00C50CD2">
      <w:pPr>
        <w:jc w:val="center"/>
        <w:rPr>
          <w:b/>
          <w:color w:val="00B0F0"/>
          <w:sz w:val="32"/>
          <w:szCs w:val="32"/>
        </w:rPr>
      </w:pPr>
      <w:r>
        <w:rPr>
          <w:b/>
          <w:color w:val="00B0F0"/>
          <w:sz w:val="32"/>
          <w:szCs w:val="32"/>
        </w:rPr>
        <w:t xml:space="preserve">Troisième </w:t>
      </w:r>
      <w:r w:rsidR="00630D89">
        <w:rPr>
          <w:b/>
          <w:color w:val="00B0F0"/>
          <w:sz w:val="32"/>
          <w:szCs w:val="32"/>
        </w:rPr>
        <w:t>trimestre 2016</w:t>
      </w:r>
    </w:p>
    <w:p w:rsidR="00C50CD2" w:rsidRPr="00C67439" w:rsidRDefault="00C50CD2" w:rsidP="00C50CD2">
      <w:pPr>
        <w:jc w:val="center"/>
      </w:pPr>
    </w:p>
    <w:p w:rsidR="00C50CD2" w:rsidRPr="00C67439" w:rsidRDefault="00C50CD2" w:rsidP="00C50CD2">
      <w:pPr>
        <w:jc w:val="center"/>
      </w:pPr>
    </w:p>
    <w:p w:rsidR="00C50CD2" w:rsidRPr="00C67439" w:rsidRDefault="00C50CD2" w:rsidP="00C50CD2">
      <w:pPr>
        <w:jc w:val="center"/>
      </w:pPr>
    </w:p>
    <w:p w:rsidR="00C50CD2" w:rsidRPr="00C67439" w:rsidRDefault="00C50CD2" w:rsidP="00C50CD2">
      <w:pPr>
        <w:jc w:val="center"/>
      </w:pPr>
    </w:p>
    <w:p w:rsidR="00C50CD2" w:rsidRPr="00C67439" w:rsidRDefault="00C50CD2" w:rsidP="00C50CD2">
      <w:pPr>
        <w:jc w:val="center"/>
      </w:pPr>
    </w:p>
    <w:p w:rsidR="00C50CD2" w:rsidRPr="00CD6A45" w:rsidRDefault="00C50CD2" w:rsidP="00C50CD2">
      <w:pPr>
        <w:tabs>
          <w:tab w:val="left" w:pos="5400"/>
        </w:tabs>
        <w:spacing w:after="120" w:line="240" w:lineRule="auto"/>
        <w:jc w:val="center"/>
        <w:rPr>
          <w:i/>
        </w:rPr>
      </w:pPr>
      <w:r w:rsidRPr="00CD6A45">
        <w:rPr>
          <w:i/>
        </w:rPr>
        <w:t xml:space="preserve">Service Conjoncture et                      </w:t>
      </w:r>
      <w:r>
        <w:rPr>
          <w:i/>
        </w:rPr>
        <w:t xml:space="preserve">                           </w:t>
      </w:r>
      <w:r w:rsidRPr="00CD6A45">
        <w:rPr>
          <w:i/>
        </w:rPr>
        <w:t xml:space="preserve">                  </w:t>
      </w:r>
      <w:r>
        <w:rPr>
          <w:i/>
        </w:rPr>
        <w:t>Département des Etudes et Statistiques</w:t>
      </w:r>
    </w:p>
    <w:p w:rsidR="00C50CD2" w:rsidRPr="00CD6A45" w:rsidRDefault="00C50CD2" w:rsidP="00C50CD2">
      <w:pPr>
        <w:tabs>
          <w:tab w:val="left" w:pos="5400"/>
        </w:tabs>
        <w:spacing w:after="120" w:line="240" w:lineRule="auto"/>
        <w:rPr>
          <w:i/>
        </w:rPr>
      </w:pPr>
      <w:r>
        <w:rPr>
          <w:i/>
        </w:rPr>
        <w:t xml:space="preserve">Commerce Extérieur      </w:t>
      </w:r>
      <w:r w:rsidRPr="00CD6A45">
        <w:rPr>
          <w:i/>
        </w:rPr>
        <w:t xml:space="preserve">                          </w:t>
      </w:r>
      <w:r>
        <w:rPr>
          <w:i/>
        </w:rPr>
        <w:t xml:space="preserve">                           </w:t>
      </w:r>
      <w:r w:rsidRPr="00CD6A45">
        <w:rPr>
          <w:i/>
        </w:rPr>
        <w:t xml:space="preserve">       </w:t>
      </w:r>
      <w:r>
        <w:rPr>
          <w:i/>
        </w:rPr>
        <w:t xml:space="preserve">   </w:t>
      </w:r>
      <w:r w:rsidRPr="00CD6A45">
        <w:rPr>
          <w:i/>
        </w:rPr>
        <w:t xml:space="preserve">    Economiques </w:t>
      </w:r>
      <w:r>
        <w:rPr>
          <w:i/>
        </w:rPr>
        <w:t>et Financières</w:t>
      </w:r>
    </w:p>
    <w:p w:rsidR="00C50CD2" w:rsidRDefault="00C50CD2" w:rsidP="00C50CD2">
      <w:pPr>
        <w:tabs>
          <w:tab w:val="left" w:pos="5400"/>
        </w:tabs>
        <w:jc w:val="center"/>
      </w:pPr>
    </w:p>
    <w:p w:rsidR="00C50CD2" w:rsidRDefault="00C50CD2" w:rsidP="00C50CD2">
      <w:pPr>
        <w:tabs>
          <w:tab w:val="left" w:pos="5400"/>
        </w:tabs>
        <w:jc w:val="center"/>
      </w:pPr>
    </w:p>
    <w:p w:rsidR="00C50CD2" w:rsidRDefault="00DA5D30" w:rsidP="00DA5D30">
      <w:pPr>
        <w:tabs>
          <w:tab w:val="left" w:pos="5400"/>
        </w:tabs>
        <w:jc w:val="center"/>
      </w:pPr>
      <w:r>
        <w:rPr>
          <w:b/>
        </w:rPr>
        <w:t>21</w:t>
      </w:r>
      <w:r w:rsidR="00841066" w:rsidRPr="00841066">
        <w:rPr>
          <w:b/>
        </w:rPr>
        <w:t xml:space="preserve"> novembre</w:t>
      </w:r>
      <w:r w:rsidR="00380596" w:rsidRPr="00841066">
        <w:rPr>
          <w:b/>
        </w:rPr>
        <w:t xml:space="preserve"> </w:t>
      </w:r>
      <w:r w:rsidR="00EC7754" w:rsidRPr="00841066">
        <w:rPr>
          <w:b/>
        </w:rPr>
        <w:t>2016</w:t>
      </w:r>
    </w:p>
    <w:p w:rsidR="00C50CD2" w:rsidRDefault="00C50CD2"/>
    <w:p w:rsidR="00906067" w:rsidRDefault="00FD361E" w:rsidP="00FD361E">
      <w:pPr>
        <w:pStyle w:val="Titre1"/>
        <w:rPr>
          <w:lang w:val="fr-BE"/>
        </w:rPr>
      </w:pPr>
      <w:r>
        <w:br w:type="page"/>
      </w:r>
      <w:bookmarkStart w:id="1" w:name="_Toc307984286"/>
      <w:bookmarkStart w:id="2" w:name="_Toc307984824"/>
      <w:bookmarkStart w:id="3" w:name="_Toc307986015"/>
      <w:bookmarkStart w:id="4" w:name="_Toc307986830"/>
      <w:bookmarkStart w:id="5" w:name="_Toc310493793"/>
      <w:bookmarkStart w:id="6" w:name="_Toc330306003"/>
      <w:bookmarkStart w:id="7" w:name="_Toc341451393"/>
      <w:bookmarkStart w:id="8" w:name="_Toc373401483"/>
    </w:p>
    <w:p w:rsidR="00906067" w:rsidRPr="00906067" w:rsidRDefault="00906067" w:rsidP="00FD361E">
      <w:pPr>
        <w:pStyle w:val="Titre1"/>
        <w:rPr>
          <w:sz w:val="28"/>
          <w:szCs w:val="28"/>
          <w:lang w:val="fr-BE"/>
        </w:rPr>
      </w:pPr>
      <w:r w:rsidRPr="00906067">
        <w:rPr>
          <w:sz w:val="28"/>
          <w:szCs w:val="28"/>
          <w:lang w:val="fr-BE"/>
        </w:rPr>
        <w:lastRenderedPageBreak/>
        <w:t>Table des matières</w:t>
      </w:r>
    </w:p>
    <w:p w:rsidR="00906067" w:rsidRDefault="00906067" w:rsidP="00FD361E">
      <w:pPr>
        <w:pStyle w:val="Titre1"/>
        <w:rPr>
          <w:lang w:val="fr-BE"/>
        </w:rPr>
      </w:pPr>
    </w:p>
    <w:p w:rsidR="00906067" w:rsidRDefault="00906067" w:rsidP="00906067">
      <w:pPr>
        <w:pStyle w:val="Titre1"/>
        <w:spacing w:line="360" w:lineRule="auto"/>
        <w:rPr>
          <w:rFonts w:ascii="Times New Roman" w:eastAsia="Calibri" w:hAnsi="Times New Roman"/>
          <w:b w:val="0"/>
          <w:bCs w:val="0"/>
          <w:kern w:val="0"/>
          <w:sz w:val="24"/>
          <w:szCs w:val="24"/>
          <w:lang w:val="fr-BE"/>
        </w:rPr>
      </w:pPr>
      <w:r w:rsidRPr="00906067">
        <w:rPr>
          <w:rFonts w:ascii="Times New Roman" w:eastAsia="Calibri" w:hAnsi="Times New Roman"/>
          <w:b w:val="0"/>
          <w:bCs w:val="0"/>
          <w:kern w:val="0"/>
          <w:sz w:val="24"/>
          <w:szCs w:val="24"/>
          <w:lang w:val="fr-BE"/>
        </w:rPr>
        <w:t>Avant-propos</w:t>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r>
      <w:r w:rsidR="00060707">
        <w:rPr>
          <w:rFonts w:ascii="Times New Roman" w:eastAsia="Calibri" w:hAnsi="Times New Roman"/>
          <w:b w:val="0"/>
          <w:bCs w:val="0"/>
          <w:kern w:val="0"/>
          <w:sz w:val="24"/>
          <w:szCs w:val="24"/>
          <w:lang w:val="fr-BE"/>
        </w:rPr>
        <w:tab/>
        <w:t>3</w:t>
      </w:r>
    </w:p>
    <w:p w:rsidR="00F44C43" w:rsidRPr="00F44C43" w:rsidRDefault="00F44C43" w:rsidP="00F44C43">
      <w:pPr>
        <w:rPr>
          <w:lang w:val="fr-BE"/>
        </w:rPr>
      </w:pPr>
      <w:r>
        <w:rPr>
          <w:lang w:val="fr-BE"/>
        </w:rPr>
        <w:t xml:space="preserve">O. </w:t>
      </w:r>
      <w:r w:rsidRPr="00F44C43">
        <w:rPr>
          <w:rFonts w:ascii="Times New Roman" w:hAnsi="Times New Roman"/>
          <w:sz w:val="24"/>
          <w:szCs w:val="24"/>
          <w:lang w:val="fr-BE"/>
        </w:rPr>
        <w:t>Introduction</w:t>
      </w:r>
      <w:r>
        <w:rPr>
          <w:rFonts w:ascii="Times New Roman" w:hAnsi="Times New Roman"/>
          <w:sz w:val="24"/>
          <w:szCs w:val="24"/>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4</w:t>
      </w:r>
    </w:p>
    <w:p w:rsidR="00906067" w:rsidRPr="00906067" w:rsidRDefault="00ED25DC" w:rsidP="00ED25DC">
      <w:pPr>
        <w:spacing w:line="360" w:lineRule="auto"/>
        <w:rPr>
          <w:rFonts w:ascii="Times New Roman" w:hAnsi="Times New Roman"/>
          <w:sz w:val="24"/>
          <w:szCs w:val="24"/>
          <w:lang w:val="fr-BE"/>
        </w:rPr>
      </w:pPr>
      <w:r>
        <w:rPr>
          <w:rFonts w:ascii="Times New Roman" w:hAnsi="Times New Roman"/>
          <w:sz w:val="24"/>
          <w:szCs w:val="24"/>
          <w:lang w:val="fr-BE"/>
        </w:rPr>
        <w:t>I.</w:t>
      </w:r>
      <w:r w:rsidRPr="00906067">
        <w:rPr>
          <w:rFonts w:ascii="Times New Roman" w:hAnsi="Times New Roman"/>
          <w:sz w:val="24"/>
          <w:szCs w:val="24"/>
          <w:lang w:val="fr-BE"/>
        </w:rPr>
        <w:t xml:space="preserve"> Résumé</w:t>
      </w:r>
      <w:r w:rsidR="00906067" w:rsidRPr="00906067">
        <w:rPr>
          <w:rFonts w:ascii="Times New Roman" w:hAnsi="Times New Roman"/>
          <w:sz w:val="24"/>
          <w:szCs w:val="24"/>
          <w:lang w:val="fr-BE"/>
        </w:rPr>
        <w:t xml:space="preserve"> méthodologique</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t>4</w:t>
      </w:r>
    </w:p>
    <w:p w:rsidR="00906067" w:rsidRDefault="00ED25DC" w:rsidP="00ED25DC">
      <w:pPr>
        <w:spacing w:line="360" w:lineRule="auto"/>
        <w:rPr>
          <w:rFonts w:ascii="Times New Roman" w:hAnsi="Times New Roman"/>
          <w:sz w:val="24"/>
          <w:szCs w:val="24"/>
          <w:lang w:val="fr-BE"/>
        </w:rPr>
      </w:pPr>
      <w:r>
        <w:rPr>
          <w:rFonts w:ascii="Times New Roman" w:hAnsi="Times New Roman"/>
          <w:sz w:val="24"/>
          <w:szCs w:val="24"/>
          <w:lang w:val="fr-BE"/>
        </w:rPr>
        <w:t>II.</w:t>
      </w:r>
      <w:r w:rsidRPr="00906067">
        <w:rPr>
          <w:rFonts w:ascii="Times New Roman" w:hAnsi="Times New Roman"/>
          <w:sz w:val="24"/>
          <w:szCs w:val="24"/>
          <w:lang w:val="fr-BE"/>
        </w:rPr>
        <w:t xml:space="preserve"> Evolution</w:t>
      </w:r>
      <w:r w:rsidR="00906067" w:rsidRPr="00906067">
        <w:rPr>
          <w:rFonts w:ascii="Times New Roman" w:hAnsi="Times New Roman"/>
          <w:sz w:val="24"/>
          <w:szCs w:val="24"/>
          <w:lang w:val="fr-BE"/>
        </w:rPr>
        <w:t xml:space="preserve"> des indices du commerce extérieur</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t>7</w:t>
      </w:r>
    </w:p>
    <w:p w:rsidR="00906067" w:rsidRDefault="00906067" w:rsidP="00906067">
      <w:pPr>
        <w:spacing w:line="360" w:lineRule="auto"/>
        <w:ind w:firstLine="708"/>
        <w:rPr>
          <w:rFonts w:ascii="Times New Roman" w:hAnsi="Times New Roman"/>
          <w:sz w:val="24"/>
          <w:szCs w:val="24"/>
          <w:lang w:val="fr-BE"/>
        </w:rPr>
      </w:pPr>
      <w:r w:rsidRPr="00906067">
        <w:rPr>
          <w:rFonts w:ascii="Times New Roman" w:hAnsi="Times New Roman"/>
          <w:sz w:val="24"/>
          <w:szCs w:val="24"/>
          <w:lang w:val="fr-BE"/>
        </w:rPr>
        <w:t>II.1. Indices de valeur</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t>7</w:t>
      </w:r>
    </w:p>
    <w:p w:rsidR="00906067" w:rsidRPr="00906067" w:rsidRDefault="00906067" w:rsidP="00906067">
      <w:pPr>
        <w:spacing w:line="360" w:lineRule="auto"/>
        <w:ind w:firstLine="708"/>
        <w:rPr>
          <w:rFonts w:ascii="Times New Roman" w:hAnsi="Times New Roman"/>
          <w:sz w:val="24"/>
          <w:szCs w:val="24"/>
          <w:lang w:val="fr-BE"/>
        </w:rPr>
      </w:pPr>
      <w:r>
        <w:rPr>
          <w:rFonts w:ascii="Times New Roman" w:hAnsi="Times New Roman"/>
          <w:sz w:val="24"/>
          <w:szCs w:val="24"/>
          <w:lang w:val="fr-BE"/>
        </w:rPr>
        <w:t xml:space="preserve">II.2. </w:t>
      </w:r>
      <w:r w:rsidRPr="00906067">
        <w:rPr>
          <w:rFonts w:ascii="Times New Roman" w:hAnsi="Times New Roman"/>
          <w:sz w:val="24"/>
          <w:szCs w:val="24"/>
          <w:lang w:val="fr-BE"/>
        </w:rPr>
        <w:t>Indices de prix</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t>8</w:t>
      </w:r>
    </w:p>
    <w:p w:rsidR="00906067" w:rsidRPr="00906067" w:rsidRDefault="00906067" w:rsidP="00906067">
      <w:pPr>
        <w:spacing w:line="360" w:lineRule="auto"/>
        <w:ind w:firstLine="708"/>
        <w:rPr>
          <w:rFonts w:ascii="Times New Roman" w:hAnsi="Times New Roman"/>
          <w:sz w:val="24"/>
          <w:szCs w:val="24"/>
          <w:lang w:val="fr-BE"/>
        </w:rPr>
      </w:pPr>
      <w:r>
        <w:rPr>
          <w:rFonts w:ascii="Times New Roman" w:hAnsi="Times New Roman"/>
          <w:sz w:val="24"/>
          <w:szCs w:val="24"/>
          <w:lang w:val="fr-BE"/>
        </w:rPr>
        <w:t xml:space="preserve">II.3. </w:t>
      </w:r>
      <w:r w:rsidRPr="00906067">
        <w:rPr>
          <w:rFonts w:ascii="Times New Roman" w:hAnsi="Times New Roman"/>
          <w:sz w:val="24"/>
          <w:szCs w:val="24"/>
          <w:lang w:val="fr-BE"/>
        </w:rPr>
        <w:t>Indices de volume</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t>9</w:t>
      </w:r>
    </w:p>
    <w:p w:rsidR="00906067" w:rsidRDefault="00906067" w:rsidP="00906067">
      <w:pPr>
        <w:spacing w:line="360" w:lineRule="auto"/>
        <w:ind w:firstLine="708"/>
        <w:rPr>
          <w:rFonts w:ascii="Times New Roman" w:hAnsi="Times New Roman"/>
          <w:sz w:val="24"/>
          <w:szCs w:val="24"/>
          <w:lang w:val="fr-BE"/>
        </w:rPr>
      </w:pPr>
      <w:r>
        <w:rPr>
          <w:rFonts w:ascii="Times New Roman" w:hAnsi="Times New Roman"/>
          <w:sz w:val="24"/>
          <w:szCs w:val="24"/>
          <w:lang w:val="fr-BE"/>
        </w:rPr>
        <w:t xml:space="preserve">II.4. </w:t>
      </w:r>
      <w:r w:rsidRPr="00906067">
        <w:rPr>
          <w:rFonts w:ascii="Times New Roman" w:hAnsi="Times New Roman"/>
          <w:sz w:val="24"/>
          <w:szCs w:val="24"/>
          <w:lang w:val="fr-BE"/>
        </w:rPr>
        <w:t>Termes de l’échange</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4E6830">
        <w:rPr>
          <w:rFonts w:ascii="Times New Roman" w:hAnsi="Times New Roman"/>
          <w:sz w:val="24"/>
          <w:szCs w:val="24"/>
          <w:lang w:val="fr-BE"/>
        </w:rPr>
        <w:t>10</w:t>
      </w:r>
    </w:p>
    <w:p w:rsidR="00F44C43" w:rsidRPr="00906067" w:rsidRDefault="00F44C43" w:rsidP="00F44C43">
      <w:pPr>
        <w:spacing w:line="360" w:lineRule="auto"/>
        <w:rPr>
          <w:rFonts w:ascii="Times New Roman" w:hAnsi="Times New Roman"/>
          <w:sz w:val="24"/>
          <w:szCs w:val="24"/>
          <w:lang w:val="fr-BE"/>
        </w:rPr>
      </w:pPr>
      <w:r>
        <w:rPr>
          <w:rFonts w:ascii="Times New Roman" w:hAnsi="Times New Roman"/>
          <w:sz w:val="24"/>
          <w:szCs w:val="24"/>
          <w:lang w:val="fr-BE"/>
        </w:rPr>
        <w:t>III. Conclusion</w:t>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sidR="004E6830">
        <w:rPr>
          <w:rFonts w:ascii="Times New Roman" w:hAnsi="Times New Roman"/>
          <w:sz w:val="24"/>
          <w:szCs w:val="24"/>
          <w:lang w:val="fr-BE"/>
        </w:rPr>
        <w:t>11</w:t>
      </w:r>
    </w:p>
    <w:p w:rsidR="00906067" w:rsidRPr="00906067" w:rsidRDefault="00906067" w:rsidP="00906067">
      <w:pPr>
        <w:spacing w:line="360" w:lineRule="auto"/>
        <w:rPr>
          <w:rFonts w:ascii="Times New Roman" w:hAnsi="Times New Roman"/>
          <w:sz w:val="24"/>
          <w:szCs w:val="24"/>
          <w:lang w:val="fr-BE"/>
        </w:rPr>
      </w:pPr>
      <w:r w:rsidRPr="00906067">
        <w:rPr>
          <w:rFonts w:ascii="Times New Roman" w:hAnsi="Times New Roman"/>
          <w:sz w:val="24"/>
          <w:szCs w:val="24"/>
          <w:lang w:val="fr-BE"/>
        </w:rPr>
        <w:t>Annexes</w:t>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060707">
        <w:rPr>
          <w:rFonts w:ascii="Times New Roman" w:hAnsi="Times New Roman"/>
          <w:sz w:val="24"/>
          <w:szCs w:val="24"/>
          <w:lang w:val="fr-BE"/>
        </w:rPr>
        <w:tab/>
      </w:r>
      <w:r w:rsidR="004E6830">
        <w:rPr>
          <w:rFonts w:ascii="Times New Roman" w:hAnsi="Times New Roman"/>
          <w:sz w:val="24"/>
          <w:szCs w:val="24"/>
          <w:lang w:val="fr-BE"/>
        </w:rPr>
        <w:t>12</w:t>
      </w:r>
    </w:p>
    <w:p w:rsidR="009C1EA5" w:rsidRDefault="00906067" w:rsidP="00906067">
      <w:pPr>
        <w:pStyle w:val="Titre1"/>
      </w:pPr>
      <w:r>
        <w:br w:type="page"/>
      </w:r>
    </w:p>
    <w:p w:rsidR="00FD361E" w:rsidRPr="00546D54" w:rsidRDefault="00906067" w:rsidP="00FD361E">
      <w:pPr>
        <w:pStyle w:val="Titre1"/>
        <w:rPr>
          <w:sz w:val="28"/>
          <w:szCs w:val="28"/>
        </w:rPr>
      </w:pPr>
      <w:r w:rsidRPr="00546D54">
        <w:rPr>
          <w:sz w:val="28"/>
          <w:szCs w:val="28"/>
        </w:rPr>
        <w:lastRenderedPageBreak/>
        <w:t>Avant-Propos</w:t>
      </w:r>
      <w:bookmarkEnd w:id="1"/>
      <w:bookmarkEnd w:id="2"/>
      <w:bookmarkEnd w:id="3"/>
      <w:bookmarkEnd w:id="4"/>
      <w:bookmarkEnd w:id="5"/>
      <w:bookmarkEnd w:id="6"/>
      <w:bookmarkEnd w:id="7"/>
      <w:bookmarkEnd w:id="8"/>
      <w:r w:rsidRPr="00546D54">
        <w:rPr>
          <w:sz w:val="28"/>
          <w:szCs w:val="28"/>
        </w:rPr>
        <w:t xml:space="preserve"> </w:t>
      </w:r>
    </w:p>
    <w:p w:rsidR="00FD361E" w:rsidRPr="003B48AB" w:rsidRDefault="00FD361E" w:rsidP="00FD361E">
      <w:pPr>
        <w:pStyle w:val="Default"/>
        <w:spacing w:line="360" w:lineRule="auto"/>
        <w:jc w:val="both"/>
        <w:rPr>
          <w:rFonts w:eastAsia="Times New Roman"/>
          <w:color w:val="auto"/>
          <w:lang w:eastAsia="fr-FR"/>
        </w:rPr>
      </w:pPr>
    </w:p>
    <w:p w:rsidR="00EA39B2" w:rsidRDefault="00FD361E" w:rsidP="00EA39B2">
      <w:pPr>
        <w:autoSpaceDE w:val="0"/>
        <w:autoSpaceDN w:val="0"/>
        <w:adjustRightInd w:val="0"/>
        <w:spacing w:before="240" w:after="240" w:line="360" w:lineRule="auto"/>
        <w:jc w:val="both"/>
        <w:rPr>
          <w:rFonts w:ascii="Times New Roman" w:eastAsia="Times New Roman" w:hAnsi="Times New Roman"/>
          <w:sz w:val="24"/>
          <w:szCs w:val="24"/>
          <w:lang w:eastAsia="fr-FR"/>
        </w:rPr>
      </w:pPr>
      <w:r w:rsidRPr="005A68FA">
        <w:rPr>
          <w:rFonts w:ascii="Times New Roman" w:eastAsia="Times New Roman" w:hAnsi="Times New Roman"/>
          <w:sz w:val="24"/>
          <w:szCs w:val="24"/>
          <w:lang w:eastAsia="fr-FR"/>
        </w:rPr>
        <w:t xml:space="preserve">L’Institut de Statistiques et d’Etudes Economiques du Burundi (ISTEEBU) a le plaisir de mettre à la disposition </w:t>
      </w:r>
      <w:r w:rsidR="00EA39B2">
        <w:rPr>
          <w:rFonts w:ascii="Times New Roman" w:eastAsia="Times New Roman" w:hAnsi="Times New Roman"/>
          <w:sz w:val="24"/>
          <w:szCs w:val="24"/>
          <w:lang w:eastAsia="fr-FR"/>
        </w:rPr>
        <w:t>du public</w:t>
      </w:r>
      <w:r w:rsidRPr="005A68FA">
        <w:rPr>
          <w:rFonts w:ascii="Times New Roman" w:eastAsia="Times New Roman" w:hAnsi="Times New Roman"/>
          <w:sz w:val="24"/>
          <w:szCs w:val="24"/>
          <w:lang w:eastAsia="fr-FR"/>
        </w:rPr>
        <w:t xml:space="preserve"> </w:t>
      </w:r>
      <w:r w:rsidR="00FA06C1">
        <w:rPr>
          <w:rFonts w:ascii="Times New Roman" w:eastAsia="Times New Roman" w:hAnsi="Times New Roman"/>
          <w:sz w:val="24"/>
          <w:szCs w:val="24"/>
          <w:lang w:eastAsia="fr-FR"/>
        </w:rPr>
        <w:t>l</w:t>
      </w:r>
      <w:r w:rsidR="00EA7B0E" w:rsidRPr="005A68FA">
        <w:rPr>
          <w:rFonts w:ascii="Times New Roman" w:eastAsia="Times New Roman" w:hAnsi="Times New Roman"/>
          <w:sz w:val="24"/>
          <w:szCs w:val="24"/>
          <w:lang w:eastAsia="fr-FR"/>
        </w:rPr>
        <w:t>es indices</w:t>
      </w:r>
      <w:r w:rsidR="005A68FA">
        <w:rPr>
          <w:rFonts w:ascii="Times New Roman" w:eastAsia="Times New Roman" w:hAnsi="Times New Roman"/>
          <w:sz w:val="24"/>
          <w:szCs w:val="24"/>
          <w:lang w:eastAsia="fr-FR"/>
        </w:rPr>
        <w:t xml:space="preserve"> </w:t>
      </w:r>
      <w:r w:rsidR="00EA7B0E" w:rsidRPr="005A68FA">
        <w:rPr>
          <w:rFonts w:ascii="Times New Roman" w:eastAsia="Times New Roman" w:hAnsi="Times New Roman"/>
          <w:sz w:val="24"/>
          <w:szCs w:val="24"/>
          <w:lang w:eastAsia="fr-FR"/>
        </w:rPr>
        <w:t>du commerce extérieur (base 100 = 2013</w:t>
      </w:r>
      <w:r w:rsidR="00FA06C1" w:rsidRPr="005A68FA">
        <w:rPr>
          <w:rFonts w:ascii="Times New Roman" w:eastAsia="Times New Roman" w:hAnsi="Times New Roman"/>
          <w:sz w:val="24"/>
          <w:szCs w:val="24"/>
          <w:lang w:eastAsia="fr-FR"/>
        </w:rPr>
        <w:t>)</w:t>
      </w:r>
      <w:r w:rsidR="00FA06C1" w:rsidRPr="00FA06C1">
        <w:rPr>
          <w:rFonts w:ascii="Times New Roman" w:eastAsia="Times New Roman" w:hAnsi="Times New Roman"/>
          <w:sz w:val="24"/>
          <w:szCs w:val="24"/>
          <w:lang w:eastAsia="fr-FR"/>
        </w:rPr>
        <w:t xml:space="preserve"> </w:t>
      </w:r>
      <w:r w:rsidR="005C7FDB">
        <w:rPr>
          <w:rFonts w:ascii="Times New Roman" w:eastAsia="Times New Roman" w:hAnsi="Times New Roman"/>
          <w:sz w:val="24"/>
          <w:szCs w:val="24"/>
          <w:lang w:eastAsia="fr-FR"/>
        </w:rPr>
        <w:t>relatifs au</w:t>
      </w:r>
      <w:r w:rsidR="00FA06C1">
        <w:rPr>
          <w:rFonts w:ascii="Times New Roman" w:eastAsia="Times New Roman" w:hAnsi="Times New Roman"/>
          <w:sz w:val="24"/>
          <w:szCs w:val="24"/>
          <w:lang w:eastAsia="fr-FR"/>
        </w:rPr>
        <w:t xml:space="preserve"> </w:t>
      </w:r>
      <w:r w:rsidR="00D869DC">
        <w:rPr>
          <w:rFonts w:ascii="Times New Roman" w:eastAsia="Times New Roman" w:hAnsi="Times New Roman"/>
          <w:sz w:val="24"/>
          <w:szCs w:val="24"/>
          <w:lang w:eastAsia="fr-FR"/>
        </w:rPr>
        <w:t>troisième</w:t>
      </w:r>
      <w:r w:rsidR="00C85F3B">
        <w:rPr>
          <w:rFonts w:ascii="Times New Roman" w:eastAsia="Times New Roman" w:hAnsi="Times New Roman"/>
          <w:sz w:val="24"/>
          <w:szCs w:val="24"/>
          <w:lang w:eastAsia="fr-FR"/>
        </w:rPr>
        <w:t xml:space="preserve"> </w:t>
      </w:r>
      <w:r w:rsidR="00630D89">
        <w:rPr>
          <w:rFonts w:ascii="Times New Roman" w:eastAsia="Times New Roman" w:hAnsi="Times New Roman"/>
          <w:sz w:val="24"/>
          <w:szCs w:val="24"/>
          <w:lang w:eastAsia="fr-FR"/>
        </w:rPr>
        <w:t>trimestre de 2016</w:t>
      </w:r>
      <w:r w:rsidR="00FA06C1">
        <w:rPr>
          <w:rFonts w:ascii="Times New Roman" w:eastAsia="Times New Roman" w:hAnsi="Times New Roman"/>
          <w:sz w:val="24"/>
          <w:szCs w:val="24"/>
          <w:lang w:eastAsia="fr-FR"/>
        </w:rPr>
        <w:t xml:space="preserve">. </w:t>
      </w:r>
      <w:r w:rsidR="00EA39B2" w:rsidRPr="00EA39B2">
        <w:rPr>
          <w:rFonts w:ascii="Times New Roman" w:eastAsia="Times New Roman" w:hAnsi="Times New Roman"/>
          <w:sz w:val="24"/>
          <w:szCs w:val="24"/>
          <w:lang w:eastAsia="fr-FR"/>
        </w:rPr>
        <w:t>Ces indices permettent ainsi de mettre en lumière</w:t>
      </w:r>
      <w:r w:rsidR="00EA39B2">
        <w:rPr>
          <w:rFonts w:ascii="Times New Roman" w:eastAsia="Times New Roman" w:hAnsi="Times New Roman"/>
          <w:sz w:val="24"/>
          <w:szCs w:val="24"/>
          <w:lang w:eastAsia="fr-FR"/>
        </w:rPr>
        <w:t xml:space="preserve"> </w:t>
      </w:r>
      <w:r w:rsidR="00EA39B2" w:rsidRPr="00EA39B2">
        <w:rPr>
          <w:rFonts w:ascii="Times New Roman" w:eastAsia="Times New Roman" w:hAnsi="Times New Roman"/>
          <w:sz w:val="24"/>
          <w:szCs w:val="24"/>
          <w:lang w:eastAsia="fr-FR"/>
        </w:rPr>
        <w:t xml:space="preserve">l’évolution réelle des </w:t>
      </w:r>
      <w:r w:rsidR="00FE7437">
        <w:rPr>
          <w:rFonts w:ascii="Times New Roman" w:eastAsia="Times New Roman" w:hAnsi="Times New Roman"/>
          <w:sz w:val="24"/>
          <w:szCs w:val="24"/>
          <w:lang w:eastAsia="fr-FR"/>
        </w:rPr>
        <w:t>importations et des exportations</w:t>
      </w:r>
      <w:r w:rsidR="00892781">
        <w:rPr>
          <w:rFonts w:ascii="Times New Roman" w:eastAsia="Times New Roman" w:hAnsi="Times New Roman"/>
          <w:sz w:val="24"/>
          <w:szCs w:val="24"/>
          <w:lang w:eastAsia="fr-FR"/>
        </w:rPr>
        <w:t xml:space="preserve"> du Burundi</w:t>
      </w:r>
      <w:r w:rsidR="00EA39B2" w:rsidRPr="00EA39B2">
        <w:rPr>
          <w:rFonts w:ascii="Times New Roman" w:eastAsia="Times New Roman" w:hAnsi="Times New Roman"/>
          <w:sz w:val="24"/>
          <w:szCs w:val="24"/>
          <w:lang w:eastAsia="fr-FR"/>
        </w:rPr>
        <w:t>.</w:t>
      </w:r>
      <w:r w:rsidR="00EA39B2">
        <w:rPr>
          <w:rFonts w:ascii="Times New Roman" w:eastAsia="Times New Roman" w:hAnsi="Times New Roman"/>
          <w:sz w:val="24"/>
          <w:szCs w:val="24"/>
          <w:lang w:eastAsia="fr-FR"/>
        </w:rPr>
        <w:t xml:space="preserve"> </w:t>
      </w:r>
    </w:p>
    <w:p w:rsidR="00B279AC" w:rsidRDefault="003F3813" w:rsidP="004F7BAD">
      <w:pPr>
        <w:pStyle w:val="Default"/>
        <w:spacing w:before="240" w:after="240" w:line="360" w:lineRule="auto"/>
        <w:jc w:val="both"/>
      </w:pPr>
      <w:r>
        <w:rPr>
          <w:rFonts w:eastAsia="Times New Roman"/>
          <w:color w:val="auto"/>
          <w:lang w:eastAsia="fr-FR"/>
        </w:rPr>
        <w:t xml:space="preserve">Cette publication </w:t>
      </w:r>
      <w:r w:rsidR="00FD361E" w:rsidRPr="003B48AB">
        <w:rPr>
          <w:rFonts w:eastAsia="Times New Roman"/>
          <w:color w:val="auto"/>
          <w:lang w:eastAsia="fr-FR"/>
        </w:rPr>
        <w:t>répond à l’une des missions de l’ISTEEBU de mettre à la disposition des acteurs et décideurs</w:t>
      </w:r>
      <w:r w:rsidRPr="003F3813">
        <w:rPr>
          <w:rFonts w:eastAsia="Times New Roman"/>
          <w:color w:val="auto"/>
          <w:lang w:eastAsia="fr-FR"/>
        </w:rPr>
        <w:t xml:space="preserve"> </w:t>
      </w:r>
      <w:r w:rsidR="00FD361E" w:rsidRPr="003B48AB">
        <w:rPr>
          <w:rFonts w:eastAsia="Times New Roman"/>
          <w:color w:val="auto"/>
          <w:lang w:eastAsia="fr-FR"/>
        </w:rPr>
        <w:t xml:space="preserve">des informations sur la conjoncture </w:t>
      </w:r>
      <w:r w:rsidR="006A4669">
        <w:rPr>
          <w:rFonts w:eastAsia="Times New Roman"/>
          <w:color w:val="auto"/>
          <w:lang w:eastAsia="fr-FR"/>
        </w:rPr>
        <w:t xml:space="preserve">économique </w:t>
      </w:r>
      <w:r w:rsidR="00FD361E" w:rsidRPr="003B48AB">
        <w:rPr>
          <w:rFonts w:eastAsia="Times New Roman"/>
          <w:color w:val="auto"/>
          <w:lang w:eastAsia="fr-FR"/>
        </w:rPr>
        <w:t xml:space="preserve">nationale </w:t>
      </w:r>
      <w:r>
        <w:rPr>
          <w:rFonts w:eastAsia="Times New Roman"/>
          <w:color w:val="auto"/>
          <w:lang w:eastAsia="fr-FR"/>
        </w:rPr>
        <w:t xml:space="preserve">dans le cadre de la stratégie nationale de </w:t>
      </w:r>
      <w:r w:rsidRPr="00973712">
        <w:t>développement</w:t>
      </w:r>
      <w:r>
        <w:t xml:space="preserve"> et </w:t>
      </w:r>
      <w:r w:rsidRPr="00973712">
        <w:t>de dynamisation du secteur privé et de diversification économique</w:t>
      </w:r>
      <w:r w:rsidR="005A68FA">
        <w:t xml:space="preserve"> </w:t>
      </w:r>
      <w:r w:rsidR="005C7FDB">
        <w:t>aux fins de</w:t>
      </w:r>
      <w:r w:rsidR="005A68FA">
        <w:t xml:space="preserve"> l</w:t>
      </w:r>
      <w:r w:rsidR="005A68FA" w:rsidRPr="00973712">
        <w:t>’amélioration du climat des affaires</w:t>
      </w:r>
      <w:r w:rsidR="005A68FA">
        <w:t>.</w:t>
      </w:r>
      <w:r w:rsidR="00B279AC">
        <w:t xml:space="preserve"> </w:t>
      </w:r>
    </w:p>
    <w:p w:rsidR="006A4669" w:rsidRPr="004F7BAD" w:rsidRDefault="006A4669" w:rsidP="004F7BAD">
      <w:pPr>
        <w:pStyle w:val="Default"/>
        <w:spacing w:before="240" w:after="240" w:line="360" w:lineRule="auto"/>
        <w:jc w:val="both"/>
        <w:rPr>
          <w:rFonts w:eastAsia="Times New Roman"/>
          <w:lang w:eastAsia="fr-FR"/>
        </w:rPr>
      </w:pPr>
      <w:r w:rsidRPr="004F7BAD">
        <w:rPr>
          <w:rFonts w:eastAsia="Times New Roman"/>
          <w:lang w:eastAsia="fr-FR"/>
        </w:rPr>
        <w:t xml:space="preserve">Nous adressons nos vifs remerciements à tous ceux qui ont contribué à l’élaboration de ce document, </w:t>
      </w:r>
      <w:r w:rsidR="00B279AC">
        <w:rPr>
          <w:rFonts w:eastAsia="Times New Roman"/>
          <w:lang w:eastAsia="fr-FR"/>
        </w:rPr>
        <w:t>en particulier</w:t>
      </w:r>
      <w:r w:rsidRPr="004F7BAD">
        <w:rPr>
          <w:rFonts w:eastAsia="Times New Roman"/>
          <w:lang w:eastAsia="fr-FR"/>
        </w:rPr>
        <w:t xml:space="preserve"> les services des douanes pour la mise à disposition à temps d</w:t>
      </w:r>
      <w:r w:rsidR="00B279AC">
        <w:rPr>
          <w:rFonts w:eastAsia="Times New Roman"/>
          <w:lang w:eastAsia="fr-FR"/>
        </w:rPr>
        <w:t>es</w:t>
      </w:r>
      <w:r w:rsidRPr="004F7BAD">
        <w:rPr>
          <w:rFonts w:eastAsia="Times New Roman"/>
          <w:lang w:eastAsia="fr-FR"/>
        </w:rPr>
        <w:t xml:space="preserve"> fichier</w:t>
      </w:r>
      <w:r w:rsidR="00B279AC">
        <w:rPr>
          <w:rFonts w:eastAsia="Times New Roman"/>
          <w:lang w:eastAsia="fr-FR"/>
        </w:rPr>
        <w:t>s</w:t>
      </w:r>
      <w:r w:rsidRPr="004F7BAD">
        <w:rPr>
          <w:rFonts w:eastAsia="Times New Roman"/>
          <w:lang w:eastAsia="fr-FR"/>
        </w:rPr>
        <w:t xml:space="preserve"> mensuel</w:t>
      </w:r>
      <w:r w:rsidR="00B279AC">
        <w:rPr>
          <w:rFonts w:eastAsia="Times New Roman"/>
          <w:lang w:eastAsia="fr-FR"/>
        </w:rPr>
        <w:t>s</w:t>
      </w:r>
      <w:r w:rsidRPr="004F7BAD">
        <w:rPr>
          <w:rFonts w:eastAsia="Times New Roman"/>
          <w:lang w:eastAsia="fr-FR"/>
        </w:rPr>
        <w:t xml:space="preserve"> des déclarations douanières.</w:t>
      </w:r>
    </w:p>
    <w:p w:rsidR="00FD361E" w:rsidRDefault="00B279AC" w:rsidP="00892781">
      <w:pPr>
        <w:pStyle w:val="Default"/>
        <w:spacing w:before="240" w:after="240" w:line="360" w:lineRule="auto"/>
        <w:jc w:val="both"/>
        <w:rPr>
          <w:rFonts w:eastAsia="Times New Roman"/>
          <w:color w:val="auto"/>
          <w:lang w:eastAsia="fr-FR"/>
        </w:rPr>
      </w:pPr>
      <w:r>
        <w:t>Tout en espérant que ce document répond à vos attentes</w:t>
      </w:r>
      <w:r w:rsidR="004E4098">
        <w:t xml:space="preserve">, </w:t>
      </w:r>
      <w:r>
        <w:t>il</w:t>
      </w:r>
      <w:r w:rsidR="004E4098">
        <w:t xml:space="preserve"> </w:t>
      </w:r>
      <w:r w:rsidR="00892781" w:rsidRPr="00892781">
        <w:rPr>
          <w:rFonts w:eastAsia="Times New Roman"/>
          <w:color w:val="auto"/>
          <w:lang w:eastAsia="fr-FR"/>
        </w:rPr>
        <w:t>pourrait contenir</w:t>
      </w:r>
      <w:r w:rsidR="00FE7437">
        <w:rPr>
          <w:rFonts w:eastAsia="Times New Roman"/>
          <w:color w:val="auto"/>
          <w:lang w:eastAsia="fr-FR"/>
        </w:rPr>
        <w:t xml:space="preserve"> </w:t>
      </w:r>
      <w:r w:rsidR="00892781" w:rsidRPr="00892781">
        <w:rPr>
          <w:rFonts w:eastAsia="Times New Roman"/>
          <w:color w:val="auto"/>
          <w:lang w:eastAsia="fr-FR"/>
        </w:rPr>
        <w:t xml:space="preserve">quelques </w:t>
      </w:r>
      <w:r w:rsidR="00FE7437" w:rsidRPr="00892781">
        <w:rPr>
          <w:rFonts w:eastAsia="Times New Roman"/>
          <w:color w:val="auto"/>
          <w:lang w:eastAsia="fr-FR"/>
        </w:rPr>
        <w:t>imperfections malgré</w:t>
      </w:r>
      <w:r w:rsidR="00892781" w:rsidRPr="00892781">
        <w:rPr>
          <w:rFonts w:eastAsia="Times New Roman"/>
          <w:color w:val="auto"/>
          <w:lang w:eastAsia="fr-FR"/>
        </w:rPr>
        <w:t xml:space="preserve"> les vérifications et contrôles</w:t>
      </w:r>
      <w:r w:rsidR="00892781">
        <w:rPr>
          <w:rFonts w:eastAsia="Times New Roman"/>
          <w:color w:val="auto"/>
          <w:lang w:eastAsia="fr-FR"/>
        </w:rPr>
        <w:t xml:space="preserve"> </w:t>
      </w:r>
      <w:r w:rsidR="00892781" w:rsidRPr="00892781">
        <w:rPr>
          <w:rFonts w:eastAsia="Times New Roman"/>
          <w:color w:val="auto"/>
          <w:lang w:eastAsia="fr-FR"/>
        </w:rPr>
        <w:t>effectués.  Aussi,</w:t>
      </w:r>
      <w:r w:rsidR="00892781">
        <w:rPr>
          <w:rFonts w:eastAsia="Times New Roman"/>
          <w:color w:val="auto"/>
          <w:lang w:eastAsia="fr-FR"/>
        </w:rPr>
        <w:t xml:space="preserve"> l</w:t>
      </w:r>
      <w:r w:rsidR="00892781" w:rsidRPr="003B48AB">
        <w:rPr>
          <w:rFonts w:eastAsia="Times New Roman"/>
          <w:color w:val="auto"/>
          <w:lang w:eastAsia="fr-FR"/>
        </w:rPr>
        <w:t xml:space="preserve">’Institut de Statistiques et d’Etudes Economiques du Burundi </w:t>
      </w:r>
      <w:r w:rsidR="00892781" w:rsidRPr="00892781">
        <w:rPr>
          <w:rFonts w:eastAsia="Times New Roman"/>
          <w:color w:val="auto"/>
          <w:lang w:eastAsia="fr-FR"/>
        </w:rPr>
        <w:t>accueillerait</w:t>
      </w:r>
      <w:r w:rsidR="00892781">
        <w:rPr>
          <w:rFonts w:eastAsia="Times New Roman"/>
          <w:color w:val="auto"/>
          <w:lang w:eastAsia="fr-FR"/>
        </w:rPr>
        <w:t>-</w:t>
      </w:r>
      <w:r w:rsidR="00892781" w:rsidRPr="00892781">
        <w:rPr>
          <w:rFonts w:eastAsia="Times New Roman"/>
          <w:color w:val="auto"/>
          <w:lang w:eastAsia="fr-FR"/>
        </w:rPr>
        <w:t>il volontiers vos avis</w:t>
      </w:r>
      <w:r w:rsidR="00892781">
        <w:rPr>
          <w:rFonts w:eastAsia="Times New Roman"/>
          <w:color w:val="auto"/>
          <w:lang w:eastAsia="fr-FR"/>
        </w:rPr>
        <w:t xml:space="preserve"> </w:t>
      </w:r>
      <w:r w:rsidR="00892781" w:rsidRPr="00892781">
        <w:rPr>
          <w:rFonts w:eastAsia="Times New Roman"/>
          <w:color w:val="auto"/>
          <w:lang w:eastAsia="fr-FR"/>
        </w:rPr>
        <w:t>et suggestions afin d’améliorer la</w:t>
      </w:r>
      <w:r w:rsidR="00892781">
        <w:rPr>
          <w:rFonts w:eastAsia="Times New Roman"/>
          <w:color w:val="auto"/>
          <w:lang w:eastAsia="fr-FR"/>
        </w:rPr>
        <w:t xml:space="preserve"> </w:t>
      </w:r>
      <w:r w:rsidR="00892781" w:rsidRPr="00892781">
        <w:rPr>
          <w:rFonts w:eastAsia="Times New Roman"/>
          <w:color w:val="auto"/>
          <w:lang w:eastAsia="fr-FR"/>
        </w:rPr>
        <w:t>qualité des prochaines</w:t>
      </w:r>
      <w:r w:rsidR="00892781">
        <w:rPr>
          <w:rFonts w:eastAsia="Times New Roman"/>
          <w:color w:val="auto"/>
          <w:lang w:eastAsia="fr-FR"/>
        </w:rPr>
        <w:t xml:space="preserve"> </w:t>
      </w:r>
      <w:r w:rsidR="00892781" w:rsidRPr="00892781">
        <w:rPr>
          <w:rFonts w:eastAsia="Times New Roman"/>
          <w:color w:val="auto"/>
          <w:lang w:eastAsia="fr-FR"/>
        </w:rPr>
        <w:t>publications.</w:t>
      </w:r>
      <w:r w:rsidR="00892781">
        <w:rPr>
          <w:rFonts w:eastAsia="Times New Roman"/>
          <w:color w:val="auto"/>
          <w:lang w:eastAsia="fr-FR"/>
        </w:rPr>
        <w:t xml:space="preserve"> </w:t>
      </w:r>
      <w:r w:rsidR="00FD361E" w:rsidRPr="003B48AB">
        <w:rPr>
          <w:rFonts w:eastAsia="Times New Roman"/>
          <w:color w:val="auto"/>
          <w:lang w:eastAsia="fr-FR"/>
        </w:rPr>
        <w:t xml:space="preserve"> </w:t>
      </w:r>
    </w:p>
    <w:p w:rsidR="009C1EA5" w:rsidRPr="003B48AB" w:rsidRDefault="009C1EA5" w:rsidP="009C1EA5">
      <w:pPr>
        <w:pStyle w:val="Default"/>
        <w:spacing w:before="240" w:after="240" w:line="360" w:lineRule="auto"/>
        <w:jc w:val="both"/>
        <w:rPr>
          <w:rFonts w:eastAsia="Times New Roman"/>
          <w:color w:val="auto"/>
          <w:lang w:eastAsia="fr-FR"/>
        </w:rPr>
      </w:pPr>
    </w:p>
    <w:p w:rsidR="00FD361E" w:rsidRPr="009C1EA5" w:rsidRDefault="00FD361E" w:rsidP="00FD361E">
      <w:pPr>
        <w:pStyle w:val="Default"/>
        <w:spacing w:line="360" w:lineRule="auto"/>
        <w:jc w:val="right"/>
        <w:rPr>
          <w:rFonts w:eastAsia="Times New Roman"/>
          <w:b/>
          <w:color w:val="auto"/>
          <w:lang w:eastAsia="fr-FR"/>
        </w:rPr>
      </w:pPr>
      <w:r w:rsidRPr="009C1EA5">
        <w:rPr>
          <w:rFonts w:eastAsia="Times New Roman"/>
          <w:b/>
          <w:color w:val="auto"/>
          <w:lang w:eastAsia="fr-FR"/>
        </w:rPr>
        <w:t>Le Directeur Général de l’ISTEEBU</w:t>
      </w:r>
    </w:p>
    <w:p w:rsidR="00FD361E" w:rsidRPr="009C1EA5" w:rsidRDefault="00FD361E" w:rsidP="00FD361E">
      <w:pPr>
        <w:pStyle w:val="Default"/>
        <w:spacing w:line="360" w:lineRule="auto"/>
        <w:jc w:val="right"/>
        <w:rPr>
          <w:rFonts w:eastAsia="Times New Roman"/>
          <w:b/>
          <w:color w:val="auto"/>
          <w:lang w:eastAsia="fr-FR"/>
        </w:rPr>
      </w:pPr>
    </w:p>
    <w:p w:rsidR="00FD361E" w:rsidRPr="003B48AB" w:rsidRDefault="00FD361E" w:rsidP="00FD361E">
      <w:pPr>
        <w:pStyle w:val="Default"/>
        <w:spacing w:line="360" w:lineRule="auto"/>
        <w:jc w:val="center"/>
        <w:rPr>
          <w:rFonts w:eastAsia="Times New Roman"/>
          <w:color w:val="auto"/>
          <w:lang w:eastAsia="fr-FR"/>
        </w:rPr>
      </w:pPr>
      <w:r w:rsidRPr="009C1EA5">
        <w:rPr>
          <w:rFonts w:eastAsia="Times New Roman"/>
          <w:b/>
          <w:color w:val="auto"/>
          <w:lang w:eastAsia="fr-FR"/>
        </w:rPr>
        <w:t xml:space="preserve">                                                                                        Nicolas NDAYISHIMIYE</w:t>
      </w:r>
      <w:r w:rsidRPr="003B48AB">
        <w:rPr>
          <w:rFonts w:eastAsia="Times New Roman"/>
          <w:color w:val="auto"/>
          <w:lang w:eastAsia="fr-FR"/>
        </w:rPr>
        <w:t xml:space="preserve"> </w:t>
      </w:r>
    </w:p>
    <w:p w:rsidR="00C50CD2" w:rsidRPr="005450EF" w:rsidRDefault="00FD361E" w:rsidP="004F7BAD">
      <w:pPr>
        <w:numPr>
          <w:ilvl w:val="0"/>
          <w:numId w:val="16"/>
        </w:numPr>
        <w:rPr>
          <w:rFonts w:ascii="Times New Roman" w:hAnsi="Times New Roman"/>
          <w:b/>
          <w:sz w:val="28"/>
          <w:szCs w:val="28"/>
        </w:rPr>
      </w:pPr>
      <w:r>
        <w:br w:type="page"/>
      </w:r>
      <w:r w:rsidR="006A4669" w:rsidRPr="005450EF">
        <w:rPr>
          <w:rFonts w:ascii="Times New Roman" w:hAnsi="Times New Roman"/>
          <w:b/>
          <w:sz w:val="28"/>
          <w:szCs w:val="28"/>
        </w:rPr>
        <w:lastRenderedPageBreak/>
        <w:t>Introduction</w:t>
      </w:r>
    </w:p>
    <w:p w:rsidR="005450EF" w:rsidRDefault="005450EF" w:rsidP="005450EF">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Les indices du commerce extérieur </w:t>
      </w:r>
      <w:r w:rsidRPr="005450EF">
        <w:rPr>
          <w:rFonts w:ascii="Times New Roman" w:hAnsi="Times New Roman"/>
          <w:sz w:val="24"/>
          <w:szCs w:val="24"/>
          <w:lang w:eastAsia="fr-FR"/>
        </w:rPr>
        <w:t xml:space="preserve">sont des outils indispensables à l’analyse économique des importations et des exportations. Ils permettent d’obtenir une estimation de l’évolution des prix </w:t>
      </w:r>
      <w:r>
        <w:rPr>
          <w:rFonts w:ascii="Times New Roman" w:hAnsi="Times New Roman"/>
          <w:sz w:val="24"/>
          <w:szCs w:val="24"/>
          <w:lang w:eastAsia="fr-FR"/>
        </w:rPr>
        <w:t>et des volumes des biens importés ou exportés</w:t>
      </w:r>
      <w:r w:rsidRPr="005450EF">
        <w:rPr>
          <w:rFonts w:ascii="Times New Roman" w:hAnsi="Times New Roman"/>
          <w:sz w:val="24"/>
          <w:szCs w:val="24"/>
          <w:lang w:eastAsia="fr-FR"/>
        </w:rPr>
        <w:t xml:space="preserve"> </w:t>
      </w:r>
      <w:r>
        <w:rPr>
          <w:rFonts w:ascii="Times New Roman" w:hAnsi="Times New Roman"/>
          <w:sz w:val="24"/>
          <w:szCs w:val="24"/>
          <w:lang w:eastAsia="fr-FR"/>
        </w:rPr>
        <w:t xml:space="preserve">et </w:t>
      </w:r>
      <w:r w:rsidRPr="005450EF">
        <w:rPr>
          <w:rFonts w:ascii="Times New Roman" w:hAnsi="Times New Roman"/>
          <w:sz w:val="24"/>
          <w:szCs w:val="24"/>
          <w:lang w:eastAsia="fr-FR"/>
        </w:rPr>
        <w:t>également d’analyser l’évolution des termes de l’échange, qui se définissent comme le rapport de l’indice de prix des exportations et de l’indice de prix des importations.</w:t>
      </w:r>
    </w:p>
    <w:p w:rsidR="004A7FEE" w:rsidRDefault="004A7FEE" w:rsidP="006A4669">
      <w:pPr>
        <w:rPr>
          <w:rFonts w:ascii="Times New Roman" w:hAnsi="Times New Roman"/>
        </w:rPr>
      </w:pPr>
    </w:p>
    <w:p w:rsidR="006A4669" w:rsidRDefault="004E4098" w:rsidP="006A4669">
      <w:r w:rsidRPr="005450EF">
        <w:rPr>
          <w:rFonts w:ascii="Times New Roman" w:hAnsi="Times New Roman"/>
        </w:rPr>
        <w:t xml:space="preserve">Après un résumé méthodologique, la présente publication </w:t>
      </w:r>
      <w:r w:rsidRPr="004E4098">
        <w:rPr>
          <w:rFonts w:ascii="Times New Roman" w:hAnsi="Times New Roman"/>
          <w:sz w:val="24"/>
          <w:szCs w:val="24"/>
          <w:lang w:eastAsia="fr-FR"/>
        </w:rPr>
        <w:t xml:space="preserve">présente successivement </w:t>
      </w:r>
      <w:r w:rsidR="004A7FEE">
        <w:rPr>
          <w:rFonts w:ascii="Times New Roman" w:hAnsi="Times New Roman"/>
          <w:sz w:val="24"/>
          <w:szCs w:val="24"/>
          <w:lang w:eastAsia="fr-FR"/>
        </w:rPr>
        <w:t>la situation actuelle et l’évolution d</w:t>
      </w:r>
      <w:r w:rsidRPr="004E4098">
        <w:rPr>
          <w:rFonts w:ascii="Times New Roman" w:hAnsi="Times New Roman"/>
          <w:sz w:val="24"/>
          <w:szCs w:val="24"/>
          <w:lang w:eastAsia="fr-FR"/>
        </w:rPr>
        <w:t>es trois indices qui permettent d’apprécier l’évolution du commerce extérieur dans le temps, à savoir</w:t>
      </w:r>
      <w:r w:rsidRPr="004A7FEE">
        <w:rPr>
          <w:rFonts w:ascii="Times New Roman" w:hAnsi="Times New Roman"/>
          <w:sz w:val="24"/>
          <w:szCs w:val="24"/>
          <w:lang w:eastAsia="fr-FR"/>
        </w:rPr>
        <w:t xml:space="preserve"> l’indice</w:t>
      </w:r>
      <w:r>
        <w:rPr>
          <w:rFonts w:ascii="Times New Roman" w:hAnsi="Times New Roman"/>
          <w:sz w:val="24"/>
          <w:szCs w:val="24"/>
          <w:lang w:eastAsia="fr-FR"/>
        </w:rPr>
        <w:t xml:space="preserve"> de valeur, l’indice de prix et l’indice de volume</w:t>
      </w:r>
      <w:r w:rsidR="004A7FEE">
        <w:rPr>
          <w:rFonts w:ascii="Times New Roman" w:hAnsi="Times New Roman"/>
          <w:sz w:val="24"/>
          <w:szCs w:val="24"/>
          <w:lang w:eastAsia="fr-FR"/>
        </w:rPr>
        <w:t>. La publication termine par une section sur les termes de l’échange.</w:t>
      </w:r>
    </w:p>
    <w:p w:rsidR="00C50CD2" w:rsidRPr="005A6548" w:rsidRDefault="00EF74AE" w:rsidP="00EF74AE">
      <w:pPr>
        <w:numPr>
          <w:ilvl w:val="0"/>
          <w:numId w:val="3"/>
        </w:numPr>
        <w:autoSpaceDE w:val="0"/>
        <w:autoSpaceDN w:val="0"/>
        <w:adjustRightInd w:val="0"/>
        <w:spacing w:after="0" w:line="240" w:lineRule="auto"/>
        <w:jc w:val="both"/>
        <w:rPr>
          <w:rFonts w:ascii="Times New Roman" w:hAnsi="Times New Roman"/>
          <w:b/>
          <w:sz w:val="28"/>
          <w:szCs w:val="28"/>
          <w:lang w:eastAsia="fr-FR"/>
        </w:rPr>
      </w:pPr>
      <w:r w:rsidRPr="005A6548">
        <w:rPr>
          <w:rFonts w:ascii="Times New Roman" w:hAnsi="Times New Roman"/>
          <w:b/>
          <w:sz w:val="28"/>
          <w:szCs w:val="28"/>
          <w:lang w:eastAsia="fr-FR"/>
        </w:rPr>
        <w:t>Résumé méthodologique</w:t>
      </w:r>
    </w:p>
    <w:p w:rsidR="00C50CD2" w:rsidRPr="00DF349E" w:rsidRDefault="00C50CD2" w:rsidP="00C50CD2">
      <w:pPr>
        <w:autoSpaceDE w:val="0"/>
        <w:autoSpaceDN w:val="0"/>
        <w:adjustRightInd w:val="0"/>
        <w:spacing w:after="0" w:line="240" w:lineRule="auto"/>
        <w:jc w:val="both"/>
        <w:rPr>
          <w:rFonts w:ascii="Times New Roman" w:hAnsi="Times New Roman"/>
          <w:color w:val="FF0000"/>
          <w:sz w:val="24"/>
          <w:szCs w:val="24"/>
          <w:lang w:eastAsia="fr-FR"/>
        </w:rPr>
      </w:pPr>
    </w:p>
    <w:p w:rsidR="002234DC" w:rsidRPr="00E41254" w:rsidRDefault="00E41254" w:rsidP="00E41254">
      <w:pPr>
        <w:numPr>
          <w:ilvl w:val="0"/>
          <w:numId w:val="16"/>
        </w:numPr>
        <w:autoSpaceDE w:val="0"/>
        <w:autoSpaceDN w:val="0"/>
        <w:adjustRightInd w:val="0"/>
        <w:spacing w:after="0" w:line="240" w:lineRule="auto"/>
        <w:jc w:val="both"/>
        <w:rPr>
          <w:rFonts w:ascii="Times New Roman" w:hAnsi="Times New Roman"/>
          <w:b/>
          <w:sz w:val="24"/>
          <w:szCs w:val="24"/>
          <w:lang w:eastAsia="fr-FR"/>
        </w:rPr>
      </w:pPr>
      <w:r w:rsidRPr="00E41254">
        <w:rPr>
          <w:rFonts w:ascii="Times New Roman" w:hAnsi="Times New Roman"/>
          <w:b/>
          <w:sz w:val="24"/>
          <w:szCs w:val="24"/>
          <w:lang w:eastAsia="fr-FR"/>
        </w:rPr>
        <w:t>Introduction</w:t>
      </w:r>
    </w:p>
    <w:p w:rsidR="00E41254" w:rsidRDefault="00E41254" w:rsidP="00E41254">
      <w:pPr>
        <w:autoSpaceDE w:val="0"/>
        <w:autoSpaceDN w:val="0"/>
        <w:adjustRightInd w:val="0"/>
        <w:spacing w:after="0" w:line="240" w:lineRule="auto"/>
        <w:jc w:val="both"/>
        <w:rPr>
          <w:rFonts w:ascii="Times New Roman" w:hAnsi="Times New Roman"/>
          <w:sz w:val="24"/>
          <w:szCs w:val="24"/>
          <w:lang w:eastAsia="fr-FR"/>
        </w:rPr>
      </w:pP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Un indice est un nombre sans dimension qui mesure la variation d’une grandeur entre deux périodes. Il se définit comme le rapport entre la valeur de la grandeur au cours de la période courante et la valeur au cours de la période de référence.</w:t>
      </w: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On distingue trois indices qui permettent d’apprécier l’évolution du commerce extérieur dans le temps : l’indice de valeur, l’indice de prix et l’indice de volume.</w:t>
      </w: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L’évolution en valeur du commerce se décompose en évolution de prix et en évolution de volume selon la formule suivante :</w:t>
      </w: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p>
    <w:p w:rsidR="002234DC" w:rsidRDefault="002234DC" w:rsidP="002234DC">
      <w:pPr>
        <w:autoSpaceDE w:val="0"/>
        <w:autoSpaceDN w:val="0"/>
        <w:adjustRightInd w:val="0"/>
        <w:spacing w:after="0" w:line="240" w:lineRule="auto"/>
        <w:jc w:val="both"/>
        <w:rPr>
          <w:rFonts w:ascii="Times New Roman" w:hAnsi="Times New Roman"/>
          <w:b/>
          <w:bCs/>
          <w:sz w:val="24"/>
          <w:szCs w:val="24"/>
          <w:lang w:eastAsia="fr-FR"/>
        </w:rPr>
      </w:pPr>
      <w:r>
        <w:rPr>
          <w:rFonts w:ascii="Times New Roman" w:hAnsi="Times New Roman"/>
          <w:b/>
          <w:bCs/>
          <w:sz w:val="24"/>
          <w:szCs w:val="24"/>
          <w:lang w:eastAsia="fr-FR"/>
        </w:rPr>
        <w:t>Indice de valeur = indice de prix x indice de volume (1)</w:t>
      </w: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p>
    <w:p w:rsidR="002234DC" w:rsidRDefault="002234DC" w:rsidP="002234D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L’indice de valeur se calcule comme le rapport de la valeur courante des échanges sur la valeur en année de base. Les indices de prix du commerce extérieur peuvent être élaborés en suivant trois méthodologies : (i) le calcul des valeurs unitaires issues des statistiques du commerce extérieur de marchandises, collectées par la douane, (ii) les prix issus des enquêtes auprès des entreprises importatrices et exportatrices ou (iii) une combinaison des deux premières méthodologies. </w:t>
      </w:r>
    </w:p>
    <w:p w:rsidR="00E41254" w:rsidRPr="00861E30" w:rsidRDefault="002234DC" w:rsidP="00E41254">
      <w:pPr>
        <w:spacing w:after="0" w:line="240" w:lineRule="auto"/>
        <w:rPr>
          <w:rFonts w:ascii="Times New Roman" w:eastAsia="Times New Roman" w:hAnsi="Times New Roman"/>
          <w:sz w:val="24"/>
          <w:szCs w:val="24"/>
          <w:lang w:eastAsia="fr-FR"/>
        </w:rPr>
      </w:pPr>
      <w:r>
        <w:rPr>
          <w:rFonts w:ascii="Times New Roman" w:hAnsi="Times New Roman"/>
          <w:sz w:val="24"/>
          <w:szCs w:val="24"/>
          <w:lang w:eastAsia="fr-FR"/>
        </w:rPr>
        <w:t>Pour le Burundi, c’est la première méthode qui est</w:t>
      </w:r>
      <w:r w:rsidR="005A6548">
        <w:rPr>
          <w:rFonts w:ascii="Times New Roman" w:hAnsi="Times New Roman"/>
          <w:sz w:val="24"/>
          <w:szCs w:val="24"/>
          <w:lang w:eastAsia="fr-FR"/>
        </w:rPr>
        <w:t xml:space="preserve"> retenue. </w:t>
      </w:r>
      <w:r>
        <w:rPr>
          <w:rFonts w:ascii="Times New Roman" w:hAnsi="Times New Roman"/>
          <w:sz w:val="24"/>
          <w:szCs w:val="24"/>
          <w:lang w:eastAsia="fr-FR"/>
        </w:rPr>
        <w:t>L’indice de volume se déduit de la relation (1) comme le rapport de l’indice de valeur et de l’indice de valeurs unitaires.</w:t>
      </w:r>
      <w:r w:rsidR="00E41254">
        <w:rPr>
          <w:rFonts w:ascii="Times New Roman" w:hAnsi="Times New Roman"/>
          <w:sz w:val="24"/>
          <w:szCs w:val="24"/>
          <w:lang w:eastAsia="fr-FR"/>
        </w:rPr>
        <w:t xml:space="preserve"> Le</w:t>
      </w:r>
      <w:r w:rsidR="00E41254">
        <w:rPr>
          <w:rFonts w:ascii="Times New Roman" w:eastAsia="Times New Roman" w:hAnsi="Times New Roman"/>
          <w:sz w:val="24"/>
          <w:szCs w:val="24"/>
          <w:lang w:eastAsia="fr-FR"/>
        </w:rPr>
        <w:t xml:space="preserve"> choix retenu pour le calcul de l’</w:t>
      </w:r>
      <w:r w:rsidR="00E41254" w:rsidRPr="00861E30">
        <w:rPr>
          <w:rFonts w:ascii="Times New Roman" w:eastAsia="Times New Roman" w:hAnsi="Times New Roman"/>
          <w:sz w:val="24"/>
          <w:szCs w:val="24"/>
          <w:lang w:eastAsia="fr-FR"/>
        </w:rPr>
        <w:t>indice</w:t>
      </w:r>
      <w:r w:rsidR="00E41254">
        <w:rPr>
          <w:rFonts w:ascii="Times New Roman" w:eastAsia="Times New Roman" w:hAnsi="Times New Roman"/>
          <w:sz w:val="24"/>
          <w:szCs w:val="24"/>
          <w:lang w:eastAsia="fr-FR"/>
        </w:rPr>
        <w:t xml:space="preserve"> synthétique repose sur la</w:t>
      </w:r>
      <w:r w:rsidR="00E41254" w:rsidRPr="00861E30">
        <w:rPr>
          <w:rFonts w:ascii="Times New Roman" w:eastAsia="Times New Roman" w:hAnsi="Times New Roman"/>
          <w:sz w:val="24"/>
          <w:szCs w:val="24"/>
          <w:lang w:eastAsia="fr-FR"/>
        </w:rPr>
        <w:t xml:space="preserve"> formule</w:t>
      </w:r>
      <w:r w:rsidR="00E41254">
        <w:rPr>
          <w:rFonts w:ascii="Times New Roman" w:eastAsia="Times New Roman" w:hAnsi="Times New Roman"/>
          <w:sz w:val="24"/>
          <w:szCs w:val="24"/>
          <w:lang w:eastAsia="fr-FR"/>
        </w:rPr>
        <w:t xml:space="preserve"> de </w:t>
      </w:r>
      <w:proofErr w:type="spellStart"/>
      <w:r w:rsidR="00E41254" w:rsidRPr="00861E30">
        <w:rPr>
          <w:rFonts w:ascii="Times New Roman" w:eastAsia="Times New Roman" w:hAnsi="Times New Roman"/>
          <w:sz w:val="24"/>
          <w:szCs w:val="24"/>
          <w:lang w:eastAsia="fr-FR"/>
        </w:rPr>
        <w:t>Laspeyres</w:t>
      </w:r>
      <w:proofErr w:type="spellEnd"/>
      <w:r w:rsidR="00E41254">
        <w:rPr>
          <w:rFonts w:ascii="Times New Roman" w:eastAsia="Times New Roman" w:hAnsi="Times New Roman"/>
          <w:sz w:val="24"/>
          <w:szCs w:val="24"/>
          <w:lang w:eastAsia="fr-FR"/>
        </w:rPr>
        <w:t xml:space="preserve">. </w:t>
      </w:r>
      <w:r w:rsidR="00E41254" w:rsidRPr="00861E30">
        <w:rPr>
          <w:rFonts w:ascii="Times New Roman" w:eastAsia="Times New Roman" w:hAnsi="Times New Roman"/>
          <w:sz w:val="24"/>
          <w:szCs w:val="24"/>
          <w:lang w:eastAsia="fr-FR"/>
        </w:rPr>
        <w:t>C’est un indice à pondérations fixes déterminées à partir des valeurs de l’année de base</w:t>
      </w:r>
      <w:r w:rsidR="00E41254">
        <w:rPr>
          <w:rFonts w:ascii="Times New Roman" w:eastAsia="Times New Roman" w:hAnsi="Times New Roman"/>
          <w:sz w:val="24"/>
          <w:szCs w:val="24"/>
          <w:lang w:eastAsia="fr-FR"/>
        </w:rPr>
        <w:t>.</w:t>
      </w:r>
    </w:p>
    <w:p w:rsidR="002234DC" w:rsidRPr="005A6548" w:rsidRDefault="002234DC" w:rsidP="002234DC">
      <w:pPr>
        <w:pStyle w:val="Paragraphedeliste"/>
        <w:autoSpaceDE w:val="0"/>
        <w:autoSpaceDN w:val="0"/>
        <w:adjustRightInd w:val="0"/>
        <w:spacing w:after="0" w:line="240" w:lineRule="auto"/>
        <w:jc w:val="both"/>
        <w:rPr>
          <w:rFonts w:ascii="Times New Roman" w:hAnsi="Times New Roman"/>
          <w:sz w:val="24"/>
          <w:szCs w:val="24"/>
          <w:lang w:eastAsia="fr-FR"/>
        </w:rPr>
      </w:pPr>
    </w:p>
    <w:p w:rsidR="00C50CD2" w:rsidRPr="005A6548" w:rsidRDefault="00E41254" w:rsidP="00A56A4E">
      <w:pPr>
        <w:pStyle w:val="Paragraphedeliste"/>
        <w:autoSpaceDE w:val="0"/>
        <w:autoSpaceDN w:val="0"/>
        <w:adjustRightInd w:val="0"/>
        <w:spacing w:after="0" w:line="240" w:lineRule="auto"/>
        <w:ind w:left="360"/>
        <w:jc w:val="both"/>
        <w:rPr>
          <w:rFonts w:ascii="Times New Roman" w:hAnsi="Times New Roman"/>
          <w:b/>
          <w:sz w:val="24"/>
          <w:szCs w:val="24"/>
          <w:lang w:eastAsia="fr-FR"/>
        </w:rPr>
      </w:pPr>
      <w:r>
        <w:rPr>
          <w:rFonts w:ascii="Times New Roman" w:hAnsi="Times New Roman"/>
          <w:b/>
          <w:sz w:val="24"/>
          <w:szCs w:val="24"/>
          <w:lang w:eastAsia="fr-FR"/>
        </w:rPr>
        <w:t xml:space="preserve">2. </w:t>
      </w:r>
      <w:r w:rsidR="00C50CD2" w:rsidRPr="005A6548">
        <w:rPr>
          <w:rFonts w:ascii="Times New Roman" w:hAnsi="Times New Roman"/>
          <w:b/>
          <w:sz w:val="24"/>
          <w:szCs w:val="24"/>
          <w:lang w:eastAsia="fr-FR"/>
        </w:rPr>
        <w:t xml:space="preserve">Définition </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Les valeurs unitaires du commerce extérieur ou valeurs moyennes se définissent comme le rapport entre la valeur et la quantité d’une position tarifaire. Ce ne sont pas de véritables prix, mais plutôt des « proxy » de prix qui correspondent à un prix moyen pour chaque position tarifaire.</w:t>
      </w:r>
    </w:p>
    <w:p w:rsidR="00782D78" w:rsidRDefault="00782D78" w:rsidP="00C50CD2">
      <w:pPr>
        <w:autoSpaceDE w:val="0"/>
        <w:autoSpaceDN w:val="0"/>
        <w:adjustRightInd w:val="0"/>
        <w:spacing w:after="0" w:line="240" w:lineRule="auto"/>
        <w:jc w:val="both"/>
        <w:rPr>
          <w:rFonts w:ascii="Times New Roman" w:hAnsi="Times New Roman"/>
          <w:sz w:val="24"/>
          <w:szCs w:val="24"/>
          <w:lang w:eastAsia="fr-FR"/>
        </w:rPr>
      </w:pPr>
    </w:p>
    <w:p w:rsidR="00782D78" w:rsidRDefault="00782D78" w:rsidP="00C50CD2">
      <w:pPr>
        <w:autoSpaceDE w:val="0"/>
        <w:autoSpaceDN w:val="0"/>
        <w:adjustRightInd w:val="0"/>
        <w:spacing w:after="0" w:line="240" w:lineRule="auto"/>
        <w:jc w:val="both"/>
        <w:rPr>
          <w:rFonts w:ascii="Times New Roman" w:hAnsi="Times New Roman"/>
          <w:sz w:val="24"/>
          <w:szCs w:val="24"/>
          <w:lang w:eastAsia="fr-FR"/>
        </w:rPr>
      </w:pPr>
    </w:p>
    <w:p w:rsidR="00782D78" w:rsidRPr="005A6548" w:rsidRDefault="00782D78"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E41254" w:rsidP="00A56A4E">
      <w:pPr>
        <w:pStyle w:val="Paragraphedeliste"/>
        <w:autoSpaceDE w:val="0"/>
        <w:autoSpaceDN w:val="0"/>
        <w:adjustRightInd w:val="0"/>
        <w:spacing w:after="0" w:line="240" w:lineRule="auto"/>
        <w:ind w:left="0"/>
        <w:jc w:val="both"/>
        <w:rPr>
          <w:rFonts w:ascii="Times New Roman" w:hAnsi="Times New Roman"/>
          <w:b/>
          <w:sz w:val="24"/>
          <w:szCs w:val="24"/>
          <w:lang w:eastAsia="fr-FR"/>
        </w:rPr>
      </w:pPr>
      <w:r>
        <w:rPr>
          <w:rFonts w:ascii="Times New Roman" w:hAnsi="Times New Roman"/>
          <w:b/>
          <w:sz w:val="24"/>
          <w:szCs w:val="24"/>
          <w:lang w:eastAsia="fr-FR"/>
        </w:rPr>
        <w:lastRenderedPageBreak/>
        <w:t xml:space="preserve">3. </w:t>
      </w:r>
      <w:r w:rsidR="00C50CD2" w:rsidRPr="005A6548">
        <w:rPr>
          <w:rFonts w:ascii="Times New Roman" w:hAnsi="Times New Roman"/>
          <w:b/>
          <w:sz w:val="24"/>
          <w:szCs w:val="24"/>
          <w:lang w:eastAsia="fr-FR"/>
        </w:rPr>
        <w:t>Avantages et inconvénients des valeurs unitaires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L’utilisation des valeurs unitaires pour le calcul des indices de prix du commerce extérieur présente de grands avantages, mais pose également quelques problèmes.</w:t>
      </w:r>
    </w:p>
    <w:p w:rsidR="004A7FEE" w:rsidRDefault="004A7FEE" w:rsidP="00C50CD2">
      <w:pPr>
        <w:autoSpaceDE w:val="0"/>
        <w:autoSpaceDN w:val="0"/>
        <w:adjustRightInd w:val="0"/>
        <w:spacing w:after="0" w:line="240" w:lineRule="auto"/>
        <w:jc w:val="both"/>
        <w:rPr>
          <w:rFonts w:ascii="Times New Roman" w:hAnsi="Times New Roman"/>
          <w:b/>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3</w:t>
      </w:r>
      <w:r w:rsidR="00C50CD2" w:rsidRPr="005A6548">
        <w:rPr>
          <w:rFonts w:ascii="Times New Roman" w:hAnsi="Times New Roman"/>
          <w:b/>
          <w:sz w:val="24"/>
          <w:szCs w:val="24"/>
          <w:lang w:eastAsia="fr-FR"/>
        </w:rPr>
        <w:t>.1.  Les avantages des valeurs unitaires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L’un des principaux avantages de l’utilisation des valeurs unitaires pour le calcul des indices du commerce extérieur est le fait qu’elle ne nécessite pas une collecte supplémentaire auprès des entreprises. En effet, les valeurs unitaires sont entièrement déterminées à partir des données issues des déclarations douanières.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Un autre avantage de l’utilisation des valeurs unitaires tient du fait qu’elles permettent d’avoir une image exhaustive des échanges extérieurs. En effet, les valeurs unitaires sont calculées sur l’ensemble des transactions qui font partie du commerce extérieur.</w:t>
      </w:r>
    </w:p>
    <w:p w:rsidR="00756089" w:rsidRPr="005A6548" w:rsidRDefault="00756089"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3</w:t>
      </w:r>
      <w:r w:rsidR="00C50CD2" w:rsidRPr="005A6548">
        <w:rPr>
          <w:rFonts w:ascii="Times New Roman" w:hAnsi="Times New Roman"/>
          <w:b/>
          <w:sz w:val="24"/>
          <w:szCs w:val="24"/>
          <w:lang w:eastAsia="fr-FR"/>
        </w:rPr>
        <w:t>.2. Les inconvénients des valeurs unitaires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Un des inconvénients de l’utilisation des valeurs unitaires pour le calcul des indices de prix du commerce extérieur est la volatilité des évolutions qui en découle. Les valeurs unitaires sont en effet en général plus volatiles que les prix effectifs. Un autre inconvénient de l’utilisation des valeurs unitaires tient de ce que la variation des valeurs unitaires ne reflète pas toujours la variation effective des prix. En effet, celle-ci peut refléter d’autres facteurs, autres que les prix, tels que : un changement de la composition d’une position douanière hétérogène ; la miniaturisation des produits liée au progrès technologique ; les modifications d’emballage ou les modifications de qualité.</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E90D91" w:rsidRPr="005A6548" w:rsidRDefault="0095313B" w:rsidP="00A56A4E">
      <w:pPr>
        <w:autoSpaceDE w:val="0"/>
        <w:autoSpaceDN w:val="0"/>
        <w:adjustRightInd w:val="0"/>
        <w:spacing w:after="0" w:line="240" w:lineRule="auto"/>
        <w:ind w:left="360"/>
        <w:jc w:val="both"/>
        <w:rPr>
          <w:rFonts w:ascii="Times New Roman" w:hAnsi="Times New Roman"/>
          <w:b/>
          <w:sz w:val="24"/>
          <w:szCs w:val="24"/>
          <w:lang w:eastAsia="fr-FR"/>
        </w:rPr>
      </w:pPr>
      <w:r>
        <w:rPr>
          <w:rFonts w:ascii="Times New Roman" w:hAnsi="Times New Roman"/>
          <w:b/>
          <w:sz w:val="24"/>
          <w:szCs w:val="24"/>
          <w:lang w:eastAsia="fr-FR"/>
        </w:rPr>
        <w:t xml:space="preserve">4. </w:t>
      </w:r>
      <w:r w:rsidR="00C50CD2" w:rsidRPr="005A6548">
        <w:rPr>
          <w:rFonts w:ascii="Times New Roman" w:hAnsi="Times New Roman"/>
          <w:b/>
          <w:sz w:val="24"/>
          <w:szCs w:val="24"/>
          <w:lang w:eastAsia="fr-FR"/>
        </w:rPr>
        <w:t>Calcul des indices de valeurs unitaires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4</w:t>
      </w:r>
      <w:r w:rsidR="00C50CD2" w:rsidRPr="005A6548">
        <w:rPr>
          <w:rFonts w:ascii="Times New Roman" w:hAnsi="Times New Roman"/>
          <w:b/>
          <w:sz w:val="24"/>
          <w:szCs w:val="24"/>
          <w:lang w:eastAsia="fr-FR"/>
        </w:rPr>
        <w:t>.1. Choix de la période de base</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L’année 2013 a été retenue comme année de base. En effet, l’année 2013 présente une bonne stabilité des indicateurs économiques, et les données du commerce extérieur sont disponibles autour de cette période. Elle coïncide aussi avec plusieurs opérations de collecte de données statistiq</w:t>
      </w:r>
      <w:r w:rsidR="00D4064C" w:rsidRPr="005A6548">
        <w:rPr>
          <w:rFonts w:ascii="Times New Roman" w:hAnsi="Times New Roman"/>
          <w:sz w:val="24"/>
          <w:szCs w:val="24"/>
          <w:lang w:eastAsia="fr-FR"/>
        </w:rPr>
        <w:t>ue notamment l’Enquête sur les Conditions de Vie des M</w:t>
      </w:r>
      <w:r w:rsidRPr="005A6548">
        <w:rPr>
          <w:rFonts w:ascii="Times New Roman" w:hAnsi="Times New Roman"/>
          <w:sz w:val="24"/>
          <w:szCs w:val="24"/>
          <w:lang w:eastAsia="fr-FR"/>
        </w:rPr>
        <w:t>énages du Burundi (ECVMB), l’Enquête Nationale Agricole du Burundi (ENAB), l’Enquête sur l’Investissement Direct Etranger, etc.</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4</w:t>
      </w:r>
      <w:r w:rsidR="00C50CD2" w:rsidRPr="005A6548">
        <w:rPr>
          <w:rFonts w:ascii="Times New Roman" w:hAnsi="Times New Roman"/>
          <w:b/>
          <w:sz w:val="24"/>
          <w:szCs w:val="24"/>
          <w:lang w:eastAsia="fr-FR"/>
        </w:rPr>
        <w:t>.2. Base de sondage</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La base de sondage est constituée de l’ensemble des produits en SH4 importés ou exportés par l’économie nationale au cours de l’année de base.</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2234DC" w:rsidP="00C50CD2">
      <w:pPr>
        <w:autoSpaceDE w:val="0"/>
        <w:autoSpaceDN w:val="0"/>
        <w:adjustRightInd w:val="0"/>
        <w:spacing w:after="0" w:line="240" w:lineRule="auto"/>
        <w:jc w:val="both"/>
        <w:rPr>
          <w:rFonts w:ascii="Times New Roman" w:hAnsi="Times New Roman"/>
          <w:b/>
          <w:sz w:val="24"/>
          <w:szCs w:val="24"/>
          <w:lang w:eastAsia="fr-FR"/>
        </w:rPr>
      </w:pPr>
      <w:r w:rsidRPr="005A6548">
        <w:rPr>
          <w:rFonts w:ascii="Times New Roman" w:hAnsi="Times New Roman"/>
          <w:b/>
          <w:sz w:val="24"/>
          <w:szCs w:val="24"/>
          <w:lang w:eastAsia="fr-FR"/>
        </w:rPr>
        <w:t>4</w:t>
      </w:r>
      <w:r w:rsidR="00B21957" w:rsidRPr="005A6548">
        <w:rPr>
          <w:rFonts w:ascii="Times New Roman" w:hAnsi="Times New Roman"/>
          <w:b/>
          <w:sz w:val="24"/>
          <w:szCs w:val="24"/>
          <w:lang w:eastAsia="fr-FR"/>
        </w:rPr>
        <w:t>.3.</w:t>
      </w:r>
      <w:r w:rsidR="00C50CD2" w:rsidRPr="005A6548">
        <w:rPr>
          <w:rFonts w:ascii="Times New Roman" w:hAnsi="Times New Roman"/>
          <w:b/>
          <w:sz w:val="24"/>
          <w:szCs w:val="24"/>
          <w:lang w:eastAsia="fr-FR"/>
        </w:rPr>
        <w:t xml:space="preserve"> Calcul et agrégation des indices</w:t>
      </w: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p>
    <w:p w:rsidR="00C50CD2"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Pour le calcul des indices</w:t>
      </w:r>
      <w:r w:rsidR="00E21519" w:rsidRPr="005A6548">
        <w:rPr>
          <w:rFonts w:ascii="Times New Roman" w:hAnsi="Times New Roman"/>
          <w:sz w:val="24"/>
          <w:szCs w:val="24"/>
          <w:lang w:eastAsia="fr-FR"/>
        </w:rPr>
        <w:t xml:space="preserve"> de valeurs unitaires</w:t>
      </w:r>
      <w:r w:rsidRPr="005A6548">
        <w:rPr>
          <w:rFonts w:ascii="Times New Roman" w:hAnsi="Times New Roman"/>
          <w:sz w:val="24"/>
          <w:szCs w:val="24"/>
          <w:lang w:eastAsia="fr-FR"/>
        </w:rPr>
        <w:t xml:space="preserve"> du commerce extérieur, </w:t>
      </w:r>
      <w:r w:rsidR="00155914" w:rsidRPr="005A6548">
        <w:rPr>
          <w:rFonts w:ascii="Times New Roman" w:hAnsi="Times New Roman"/>
          <w:sz w:val="24"/>
          <w:szCs w:val="24"/>
          <w:lang w:eastAsia="fr-FR"/>
        </w:rPr>
        <w:t>nous avons utilisé</w:t>
      </w:r>
      <w:r w:rsidRPr="005A6548">
        <w:rPr>
          <w:rFonts w:ascii="Times New Roman" w:hAnsi="Times New Roman"/>
          <w:sz w:val="24"/>
          <w:szCs w:val="24"/>
          <w:lang w:eastAsia="fr-FR"/>
        </w:rPr>
        <w:t xml:space="preserve"> la formule de </w:t>
      </w:r>
      <w:proofErr w:type="spellStart"/>
      <w:r w:rsidRPr="005A6548">
        <w:rPr>
          <w:rFonts w:ascii="Times New Roman" w:hAnsi="Times New Roman"/>
          <w:sz w:val="24"/>
          <w:szCs w:val="24"/>
          <w:lang w:eastAsia="fr-FR"/>
        </w:rPr>
        <w:t>Laspeyres</w:t>
      </w:r>
      <w:proofErr w:type="spellEnd"/>
      <w:r w:rsidRPr="005A6548">
        <w:rPr>
          <w:rFonts w:ascii="Times New Roman" w:hAnsi="Times New Roman"/>
          <w:sz w:val="24"/>
          <w:szCs w:val="24"/>
          <w:lang w:eastAsia="fr-FR"/>
        </w:rPr>
        <w:t xml:space="preserve">. Ce type de formule se distingue de par la constance des pondérations attribuées à chaque produit. Ces pondérations sont calculées pour l’année de base. </w:t>
      </w:r>
    </w:p>
    <w:p w:rsidR="00D14BBA" w:rsidRPr="005A6548" w:rsidRDefault="00C50CD2" w:rsidP="00C50CD2">
      <w:pPr>
        <w:autoSpaceDE w:val="0"/>
        <w:autoSpaceDN w:val="0"/>
        <w:adjustRightInd w:val="0"/>
        <w:spacing w:after="0" w:line="240" w:lineRule="auto"/>
        <w:jc w:val="both"/>
        <w:rPr>
          <w:rFonts w:ascii="Times New Roman" w:hAnsi="Times New Roman"/>
          <w:sz w:val="24"/>
          <w:szCs w:val="24"/>
          <w:lang w:eastAsia="fr-FR"/>
        </w:rPr>
      </w:pPr>
      <w:r w:rsidRPr="005A6548">
        <w:rPr>
          <w:rFonts w:ascii="Times New Roman" w:hAnsi="Times New Roman"/>
          <w:sz w:val="24"/>
          <w:szCs w:val="24"/>
          <w:lang w:eastAsia="fr-FR"/>
        </w:rPr>
        <w:t xml:space="preserve">Le calcul des indices se fait sur une base trimestrielle. Les indices élémentaires sont calculés au niveau SH4 du système harmonisé et </w:t>
      </w:r>
      <w:r w:rsidR="00E21519" w:rsidRPr="005A6548">
        <w:rPr>
          <w:rFonts w:ascii="Times New Roman" w:hAnsi="Times New Roman"/>
          <w:sz w:val="24"/>
          <w:szCs w:val="24"/>
          <w:lang w:eastAsia="fr-FR"/>
        </w:rPr>
        <w:t>agrégé</w:t>
      </w:r>
      <w:r w:rsidRPr="005A6548">
        <w:rPr>
          <w:rFonts w:ascii="Times New Roman" w:hAnsi="Times New Roman"/>
          <w:sz w:val="24"/>
          <w:szCs w:val="24"/>
          <w:lang w:eastAsia="fr-FR"/>
        </w:rPr>
        <w:t xml:space="preserve">s suivant les </w:t>
      </w:r>
      <w:r w:rsidR="00E21519" w:rsidRPr="005A6548">
        <w:rPr>
          <w:rFonts w:ascii="Times New Roman" w:hAnsi="Times New Roman"/>
          <w:sz w:val="24"/>
          <w:szCs w:val="24"/>
          <w:lang w:eastAsia="fr-FR"/>
        </w:rPr>
        <w:t xml:space="preserve">différentes </w:t>
      </w:r>
      <w:r w:rsidRPr="005A6548">
        <w:rPr>
          <w:rFonts w:ascii="Times New Roman" w:hAnsi="Times New Roman"/>
          <w:sz w:val="24"/>
          <w:szCs w:val="24"/>
          <w:lang w:eastAsia="fr-FR"/>
        </w:rPr>
        <w:t xml:space="preserve">sections </w:t>
      </w:r>
      <w:r w:rsidR="00E21519" w:rsidRPr="005A6548">
        <w:rPr>
          <w:rFonts w:ascii="Times New Roman" w:hAnsi="Times New Roman"/>
          <w:sz w:val="24"/>
          <w:szCs w:val="24"/>
          <w:lang w:eastAsia="fr-FR"/>
        </w:rPr>
        <w:t>du</w:t>
      </w:r>
      <w:r w:rsidRPr="005A6548">
        <w:rPr>
          <w:rFonts w:ascii="Times New Roman" w:hAnsi="Times New Roman"/>
          <w:sz w:val="24"/>
          <w:szCs w:val="24"/>
          <w:lang w:eastAsia="fr-FR"/>
        </w:rPr>
        <w:t xml:space="preserve"> SH</w:t>
      </w:r>
      <w:r w:rsidR="00E21519" w:rsidRPr="005A6548">
        <w:rPr>
          <w:rFonts w:ascii="Times New Roman" w:hAnsi="Times New Roman"/>
          <w:sz w:val="24"/>
          <w:szCs w:val="24"/>
          <w:lang w:eastAsia="fr-FR"/>
        </w:rPr>
        <w:t xml:space="preserve"> pour </w:t>
      </w:r>
      <w:r w:rsidR="00E21519" w:rsidRPr="005A6548">
        <w:rPr>
          <w:rFonts w:ascii="Times New Roman" w:hAnsi="Times New Roman"/>
          <w:sz w:val="24"/>
          <w:szCs w:val="24"/>
          <w:lang w:eastAsia="fr-FR"/>
        </w:rPr>
        <w:lastRenderedPageBreak/>
        <w:t>les importations</w:t>
      </w:r>
      <w:r w:rsidRPr="005A6548">
        <w:rPr>
          <w:rFonts w:ascii="Times New Roman" w:hAnsi="Times New Roman"/>
          <w:sz w:val="24"/>
          <w:szCs w:val="24"/>
          <w:lang w:eastAsia="fr-FR"/>
        </w:rPr>
        <w:t>.</w:t>
      </w:r>
      <w:r w:rsidR="00E21519" w:rsidRPr="005A6548">
        <w:rPr>
          <w:rFonts w:ascii="Times New Roman" w:hAnsi="Times New Roman"/>
          <w:sz w:val="24"/>
          <w:szCs w:val="24"/>
          <w:lang w:eastAsia="fr-FR"/>
        </w:rPr>
        <w:t xml:space="preserve"> Pour les exportations, les indices sont agrégés suivant les deux grands groupes de produits (produits primaires et produits manufacturés).</w:t>
      </w:r>
    </w:p>
    <w:p w:rsidR="00B21957" w:rsidRPr="005A6548" w:rsidRDefault="00B21957" w:rsidP="00C50CD2">
      <w:pPr>
        <w:autoSpaceDE w:val="0"/>
        <w:autoSpaceDN w:val="0"/>
        <w:adjustRightInd w:val="0"/>
        <w:spacing w:after="0" w:line="240" w:lineRule="auto"/>
        <w:jc w:val="both"/>
        <w:rPr>
          <w:rFonts w:ascii="Times New Roman" w:hAnsi="Times New Roman"/>
          <w:sz w:val="24"/>
          <w:szCs w:val="24"/>
          <w:lang w:eastAsia="fr-FR"/>
        </w:rPr>
      </w:pPr>
    </w:p>
    <w:p w:rsidR="003919C3" w:rsidRPr="005A6548" w:rsidRDefault="0095313B" w:rsidP="00A56A4E">
      <w:pPr>
        <w:autoSpaceDE w:val="0"/>
        <w:autoSpaceDN w:val="0"/>
        <w:adjustRightInd w:val="0"/>
        <w:spacing w:after="0" w:line="240" w:lineRule="auto"/>
        <w:ind w:left="720"/>
        <w:jc w:val="both"/>
        <w:rPr>
          <w:rFonts w:ascii="Times New Roman" w:hAnsi="Times New Roman"/>
          <w:b/>
          <w:sz w:val="24"/>
          <w:szCs w:val="24"/>
          <w:lang w:eastAsia="fr-FR"/>
        </w:rPr>
      </w:pPr>
      <w:r>
        <w:rPr>
          <w:rFonts w:ascii="Times New Roman" w:hAnsi="Times New Roman"/>
          <w:b/>
          <w:sz w:val="24"/>
          <w:szCs w:val="24"/>
          <w:lang w:eastAsia="fr-FR"/>
        </w:rPr>
        <w:t xml:space="preserve">5. </w:t>
      </w:r>
      <w:r w:rsidR="003919C3" w:rsidRPr="005A6548">
        <w:rPr>
          <w:rFonts w:ascii="Times New Roman" w:hAnsi="Times New Roman"/>
          <w:b/>
          <w:sz w:val="24"/>
          <w:szCs w:val="24"/>
          <w:lang w:eastAsia="fr-FR"/>
        </w:rPr>
        <w:t>Les principales utilisations</w:t>
      </w:r>
    </w:p>
    <w:p w:rsidR="003919C3" w:rsidRPr="005A6548" w:rsidRDefault="003919C3" w:rsidP="003919C3">
      <w:pPr>
        <w:autoSpaceDE w:val="0"/>
        <w:autoSpaceDN w:val="0"/>
        <w:adjustRightInd w:val="0"/>
        <w:spacing w:after="0" w:line="240" w:lineRule="auto"/>
        <w:jc w:val="both"/>
        <w:rPr>
          <w:rFonts w:ascii="Times New Roman" w:hAnsi="Times New Roman"/>
          <w:sz w:val="24"/>
          <w:szCs w:val="24"/>
          <w:lang w:eastAsia="fr-FR"/>
        </w:rPr>
      </w:pPr>
    </w:p>
    <w:p w:rsidR="003919C3" w:rsidRPr="005A6548" w:rsidRDefault="003919C3" w:rsidP="003919C3">
      <w:pPr>
        <w:autoSpaceDE w:val="0"/>
        <w:autoSpaceDN w:val="0"/>
        <w:adjustRightInd w:val="0"/>
        <w:jc w:val="both"/>
        <w:rPr>
          <w:rFonts w:ascii="Times New Roman" w:hAnsi="Times New Roman"/>
          <w:sz w:val="24"/>
          <w:szCs w:val="24"/>
          <w:lang w:eastAsia="fr-FR"/>
        </w:rPr>
      </w:pPr>
      <w:r w:rsidRPr="005A6548">
        <w:rPr>
          <w:rFonts w:ascii="Times New Roman" w:hAnsi="Times New Roman"/>
          <w:sz w:val="24"/>
          <w:szCs w:val="24"/>
          <w:lang w:eastAsia="fr-FR"/>
        </w:rPr>
        <w:t>Les indices du commerce extérieur sont des outils indispensables à l’analyse économique des importations et des exportations. Ils permettent d’obtenir une estimation de l’évolution des prix des biens importés ou exportés.</w:t>
      </w:r>
    </w:p>
    <w:p w:rsidR="003919C3" w:rsidRDefault="003919C3" w:rsidP="003919C3">
      <w:pPr>
        <w:autoSpaceDE w:val="0"/>
        <w:autoSpaceDN w:val="0"/>
        <w:adjustRightInd w:val="0"/>
        <w:jc w:val="both"/>
        <w:rPr>
          <w:rFonts w:ascii="Times New Roman" w:hAnsi="Times New Roman"/>
          <w:sz w:val="24"/>
          <w:szCs w:val="24"/>
          <w:lang w:eastAsia="fr-FR"/>
        </w:rPr>
      </w:pPr>
      <w:r w:rsidRPr="005A6548">
        <w:rPr>
          <w:rFonts w:ascii="Times New Roman" w:hAnsi="Times New Roman"/>
          <w:sz w:val="24"/>
          <w:szCs w:val="24"/>
          <w:lang w:eastAsia="fr-FR"/>
        </w:rPr>
        <w:t xml:space="preserve"> Les indices du commerce extérieur permettent également d’analyser l’évolution des termes de l’échange, qui se définissent comme le rapport de l’indice de</w:t>
      </w:r>
      <w:r w:rsidR="00D4064C" w:rsidRPr="005A6548">
        <w:rPr>
          <w:rFonts w:ascii="Times New Roman" w:hAnsi="Times New Roman"/>
          <w:sz w:val="24"/>
          <w:szCs w:val="24"/>
          <w:lang w:eastAsia="fr-FR"/>
        </w:rPr>
        <w:t>s</w:t>
      </w:r>
      <w:r w:rsidRPr="005A6548">
        <w:rPr>
          <w:rFonts w:ascii="Times New Roman" w:hAnsi="Times New Roman"/>
          <w:sz w:val="24"/>
          <w:szCs w:val="24"/>
          <w:lang w:eastAsia="fr-FR"/>
        </w:rPr>
        <w:t xml:space="preserve"> prix des exportations et de l’indice de</w:t>
      </w:r>
      <w:r w:rsidR="00D4064C" w:rsidRPr="005A6548">
        <w:rPr>
          <w:rFonts w:ascii="Times New Roman" w:hAnsi="Times New Roman"/>
          <w:sz w:val="24"/>
          <w:szCs w:val="24"/>
          <w:lang w:eastAsia="fr-FR"/>
        </w:rPr>
        <w:t>s</w:t>
      </w:r>
      <w:r w:rsidRPr="005A6548">
        <w:rPr>
          <w:rFonts w:ascii="Times New Roman" w:hAnsi="Times New Roman"/>
          <w:sz w:val="24"/>
          <w:szCs w:val="24"/>
          <w:lang w:eastAsia="fr-FR"/>
        </w:rPr>
        <w:t xml:space="preserve"> prix des importations.</w:t>
      </w:r>
    </w:p>
    <w:p w:rsidR="003919C3" w:rsidRPr="005A6548" w:rsidRDefault="003919C3" w:rsidP="009C69FC">
      <w:pPr>
        <w:autoSpaceDE w:val="0"/>
        <w:autoSpaceDN w:val="0"/>
        <w:adjustRightInd w:val="0"/>
        <w:spacing w:line="240" w:lineRule="auto"/>
        <w:jc w:val="both"/>
        <w:rPr>
          <w:rFonts w:ascii="Times New Roman" w:hAnsi="Times New Roman"/>
          <w:sz w:val="24"/>
          <w:szCs w:val="24"/>
          <w:lang w:eastAsia="fr-FR"/>
        </w:rPr>
      </w:pPr>
      <w:r w:rsidRPr="005A6548">
        <w:rPr>
          <w:rFonts w:ascii="Times New Roman" w:hAnsi="Times New Roman"/>
          <w:sz w:val="24"/>
          <w:szCs w:val="24"/>
          <w:lang w:eastAsia="fr-FR"/>
        </w:rPr>
        <w:t>Les indices du commerce extérieur permettent une analyse appropriée de la compétitivité et de la productivité. En effet, la compétitivité des entreprises est liée aux prix auxquels celles-ci vendent leurs produits sur le marché. Les exportateurs sont intéressés par la connaissance de l’évolution des prix des produits similaires des producteurs des autres pays. D’autre part, les importateurs ont besoin de savoir l’évolution des prix des produits pour pouvoir les acheter dans les pays où ceux-ci sont moins chers.</w:t>
      </w:r>
    </w:p>
    <w:p w:rsidR="003919C3" w:rsidRPr="005A6548" w:rsidRDefault="003919C3" w:rsidP="009C69FC">
      <w:pPr>
        <w:autoSpaceDE w:val="0"/>
        <w:autoSpaceDN w:val="0"/>
        <w:adjustRightInd w:val="0"/>
        <w:spacing w:line="240" w:lineRule="auto"/>
        <w:jc w:val="both"/>
        <w:rPr>
          <w:rFonts w:ascii="Times New Roman" w:hAnsi="Times New Roman"/>
          <w:sz w:val="24"/>
          <w:szCs w:val="24"/>
          <w:lang w:eastAsia="fr-FR"/>
        </w:rPr>
      </w:pPr>
      <w:r w:rsidRPr="005A6548">
        <w:rPr>
          <w:rFonts w:ascii="Times New Roman" w:hAnsi="Times New Roman"/>
          <w:sz w:val="24"/>
          <w:szCs w:val="24"/>
          <w:lang w:eastAsia="fr-FR"/>
        </w:rPr>
        <w:t>Au niveau de la mesure de l’inflation et la prévision de la tendance des prix, l’indice des prix du commerce extérieur constitue un important facteur explicatif de l’évolution des prix domestiques. Les prix des importations et des exportations affectent les prix intérieurs de différentes manières</w:t>
      </w:r>
      <w:r w:rsidR="0020203B" w:rsidRPr="005A6548">
        <w:rPr>
          <w:rFonts w:ascii="Times New Roman" w:hAnsi="Times New Roman"/>
          <w:sz w:val="24"/>
          <w:szCs w:val="24"/>
          <w:lang w:eastAsia="fr-FR"/>
        </w:rPr>
        <w:t>.</w:t>
      </w:r>
    </w:p>
    <w:p w:rsidR="005A6548" w:rsidRDefault="003919C3" w:rsidP="009C69FC">
      <w:pPr>
        <w:autoSpaceDE w:val="0"/>
        <w:autoSpaceDN w:val="0"/>
        <w:adjustRightInd w:val="0"/>
        <w:spacing w:line="240" w:lineRule="auto"/>
        <w:jc w:val="both"/>
        <w:rPr>
          <w:rFonts w:ascii="Times New Roman" w:hAnsi="Times New Roman"/>
          <w:sz w:val="24"/>
          <w:szCs w:val="24"/>
          <w:lang w:eastAsia="fr-FR"/>
        </w:rPr>
      </w:pPr>
      <w:r w:rsidRPr="005A6548">
        <w:rPr>
          <w:rFonts w:ascii="Times New Roman" w:hAnsi="Times New Roman"/>
          <w:sz w:val="24"/>
          <w:szCs w:val="24"/>
          <w:lang w:eastAsia="fr-FR"/>
        </w:rPr>
        <w:t>Dans le cadre de l’élaboration des comptes nationaux, les indices des prix à l’importation et à l’exportation sont utilisés comme déflateurs de la valeur des importations et des exportations.</w:t>
      </w:r>
    </w:p>
    <w:p w:rsidR="004A7FEE" w:rsidRDefault="004A7FEE" w:rsidP="009C69FC">
      <w:pPr>
        <w:autoSpaceDE w:val="0"/>
        <w:autoSpaceDN w:val="0"/>
        <w:adjustRightInd w:val="0"/>
        <w:spacing w:line="240" w:lineRule="auto"/>
        <w:jc w:val="both"/>
        <w:rPr>
          <w:rFonts w:ascii="Times New Roman" w:hAnsi="Times New Roman"/>
          <w:sz w:val="24"/>
          <w:szCs w:val="24"/>
          <w:lang w:eastAsia="fr-FR"/>
        </w:rPr>
      </w:pPr>
    </w:p>
    <w:p w:rsidR="004A7FEE" w:rsidRDefault="0095313B" w:rsidP="009C69FC">
      <w:pPr>
        <w:autoSpaceDE w:val="0"/>
        <w:autoSpaceDN w:val="0"/>
        <w:adjustRightInd w:val="0"/>
        <w:spacing w:line="240" w:lineRule="auto"/>
        <w:jc w:val="both"/>
        <w:rPr>
          <w:rFonts w:ascii="Times New Roman" w:hAnsi="Times New Roman"/>
          <w:sz w:val="24"/>
          <w:szCs w:val="24"/>
          <w:lang w:eastAsia="fr-FR"/>
        </w:rPr>
      </w:pPr>
      <w:r>
        <w:rPr>
          <w:rFonts w:ascii="Times New Roman" w:hAnsi="Times New Roman"/>
          <w:sz w:val="24"/>
          <w:szCs w:val="24"/>
          <w:lang w:eastAsia="fr-FR"/>
        </w:rPr>
        <w:br w:type="page"/>
      </w:r>
    </w:p>
    <w:p w:rsidR="00D51BB3" w:rsidRDefault="00DC04B3" w:rsidP="00A56A4E">
      <w:pPr>
        <w:numPr>
          <w:ilvl w:val="0"/>
          <w:numId w:val="3"/>
        </w:numPr>
        <w:autoSpaceDE w:val="0"/>
        <w:autoSpaceDN w:val="0"/>
        <w:adjustRightInd w:val="0"/>
        <w:spacing w:line="240" w:lineRule="auto"/>
        <w:jc w:val="both"/>
        <w:rPr>
          <w:rFonts w:ascii="Times New Roman" w:hAnsi="Times New Roman"/>
          <w:b/>
          <w:sz w:val="28"/>
          <w:szCs w:val="28"/>
          <w:lang w:eastAsia="fr-FR"/>
        </w:rPr>
      </w:pPr>
      <w:r>
        <w:rPr>
          <w:rFonts w:ascii="Times New Roman" w:hAnsi="Times New Roman"/>
          <w:b/>
          <w:sz w:val="28"/>
          <w:szCs w:val="28"/>
          <w:lang w:eastAsia="fr-FR"/>
        </w:rPr>
        <w:lastRenderedPageBreak/>
        <w:t>Situation et é</w:t>
      </w:r>
      <w:r w:rsidRPr="006F23AF">
        <w:rPr>
          <w:rFonts w:ascii="Times New Roman" w:hAnsi="Times New Roman"/>
          <w:b/>
          <w:sz w:val="28"/>
          <w:szCs w:val="28"/>
          <w:lang w:eastAsia="fr-FR"/>
        </w:rPr>
        <w:t>volution</w:t>
      </w:r>
      <w:r w:rsidR="00D51BB3" w:rsidRPr="006F23AF">
        <w:rPr>
          <w:rFonts w:ascii="Times New Roman" w:hAnsi="Times New Roman"/>
          <w:b/>
          <w:sz w:val="28"/>
          <w:szCs w:val="28"/>
          <w:lang w:eastAsia="fr-FR"/>
        </w:rPr>
        <w:t xml:space="preserve"> des indices du commerce extérieur</w:t>
      </w:r>
    </w:p>
    <w:p w:rsidR="00A90438" w:rsidRDefault="00A90438" w:rsidP="00A90438">
      <w:pPr>
        <w:autoSpaceDE w:val="0"/>
        <w:autoSpaceDN w:val="0"/>
        <w:adjustRightInd w:val="0"/>
        <w:spacing w:after="0" w:line="240" w:lineRule="auto"/>
        <w:ind w:left="360"/>
        <w:rPr>
          <w:rFonts w:ascii="Times New Roman" w:hAnsi="Times New Roman"/>
          <w:b/>
          <w:sz w:val="28"/>
          <w:szCs w:val="28"/>
          <w:lang w:eastAsia="fr-FR"/>
        </w:rPr>
      </w:pPr>
      <w:r>
        <w:rPr>
          <w:rFonts w:ascii="Times New Roman" w:hAnsi="Times New Roman"/>
          <w:b/>
          <w:sz w:val="28"/>
          <w:szCs w:val="28"/>
          <w:lang w:eastAsia="fr-FR"/>
        </w:rPr>
        <w:t>II.1. Indices de valeur</w:t>
      </w:r>
    </w:p>
    <w:p w:rsidR="00A90438" w:rsidRDefault="00A90438" w:rsidP="00784A75">
      <w:pPr>
        <w:autoSpaceDE w:val="0"/>
        <w:autoSpaceDN w:val="0"/>
        <w:adjustRightInd w:val="0"/>
        <w:spacing w:after="0" w:line="240" w:lineRule="auto"/>
        <w:rPr>
          <w:rFonts w:ascii="Times New Roman" w:hAnsi="Times New Roman"/>
          <w:b/>
          <w:sz w:val="28"/>
          <w:szCs w:val="28"/>
          <w:lang w:eastAsia="fr-FR"/>
        </w:rPr>
      </w:pPr>
    </w:p>
    <w:p w:rsidR="006F6D25" w:rsidRPr="00C632A6" w:rsidRDefault="006F5A79" w:rsidP="00784A75">
      <w:pPr>
        <w:autoSpaceDE w:val="0"/>
        <w:autoSpaceDN w:val="0"/>
        <w:adjustRightInd w:val="0"/>
        <w:spacing w:after="0" w:line="240" w:lineRule="auto"/>
        <w:rPr>
          <w:rFonts w:ascii="Times New Roman" w:hAnsi="Times New Roman"/>
          <w:i/>
          <w:sz w:val="24"/>
          <w:szCs w:val="24"/>
          <w:lang w:eastAsia="fr-FR"/>
        </w:rPr>
      </w:pPr>
      <w:r w:rsidRPr="00C632A6">
        <w:rPr>
          <w:rFonts w:ascii="Times New Roman" w:hAnsi="Times New Roman"/>
          <w:i/>
          <w:sz w:val="24"/>
          <w:szCs w:val="24"/>
          <w:lang w:eastAsia="fr-FR"/>
        </w:rPr>
        <w:t>La</w:t>
      </w:r>
      <w:r w:rsidR="00AB7C4B" w:rsidRPr="00C632A6">
        <w:rPr>
          <w:rFonts w:ascii="Times New Roman" w:hAnsi="Times New Roman"/>
          <w:i/>
          <w:sz w:val="24"/>
          <w:szCs w:val="24"/>
          <w:lang w:eastAsia="fr-FR"/>
        </w:rPr>
        <w:t xml:space="preserve"> valeur des importatio</w:t>
      </w:r>
      <w:r w:rsidR="0040377B" w:rsidRPr="00C632A6">
        <w:rPr>
          <w:rFonts w:ascii="Times New Roman" w:hAnsi="Times New Roman"/>
          <w:i/>
          <w:sz w:val="24"/>
          <w:szCs w:val="24"/>
          <w:lang w:eastAsia="fr-FR"/>
        </w:rPr>
        <w:t>ns et des exportations affiche une montée</w:t>
      </w:r>
      <w:r w:rsidR="00AB7C4B" w:rsidRPr="00C632A6">
        <w:rPr>
          <w:rFonts w:ascii="Times New Roman" w:hAnsi="Times New Roman"/>
          <w:i/>
          <w:sz w:val="24"/>
          <w:szCs w:val="24"/>
          <w:lang w:eastAsia="fr-FR"/>
        </w:rPr>
        <w:t xml:space="preserve"> au </w:t>
      </w:r>
      <w:r w:rsidR="00203A55">
        <w:rPr>
          <w:rFonts w:ascii="Times New Roman" w:hAnsi="Times New Roman"/>
          <w:i/>
          <w:sz w:val="24"/>
          <w:szCs w:val="24"/>
          <w:lang w:eastAsia="fr-FR"/>
        </w:rPr>
        <w:t>cours du trimestre sous analyse en glissement trimestriel.</w:t>
      </w:r>
    </w:p>
    <w:p w:rsidR="00AB7C4B" w:rsidRPr="00841066" w:rsidRDefault="00AB7C4B" w:rsidP="00784A75">
      <w:pPr>
        <w:autoSpaceDE w:val="0"/>
        <w:autoSpaceDN w:val="0"/>
        <w:adjustRightInd w:val="0"/>
        <w:spacing w:after="0" w:line="240" w:lineRule="auto"/>
        <w:rPr>
          <w:rFonts w:ascii="Times New Roman" w:hAnsi="Times New Roman"/>
          <w:color w:val="FF0000"/>
          <w:sz w:val="24"/>
          <w:szCs w:val="24"/>
          <w:lang w:eastAsia="fr-FR"/>
        </w:rPr>
      </w:pPr>
    </w:p>
    <w:p w:rsidR="00AB7C4B" w:rsidRPr="00C632A6" w:rsidRDefault="00F657BE" w:rsidP="005A6548">
      <w:pPr>
        <w:autoSpaceDE w:val="0"/>
        <w:autoSpaceDN w:val="0"/>
        <w:adjustRightInd w:val="0"/>
        <w:spacing w:after="0" w:line="240" w:lineRule="auto"/>
        <w:jc w:val="both"/>
        <w:rPr>
          <w:rFonts w:ascii="Times New Roman" w:hAnsi="Times New Roman"/>
          <w:sz w:val="24"/>
          <w:szCs w:val="24"/>
          <w:lang w:eastAsia="fr-FR"/>
        </w:rPr>
      </w:pPr>
      <w:r w:rsidRPr="00C632A6">
        <w:rPr>
          <w:rFonts w:ascii="Times New Roman" w:hAnsi="Times New Roman"/>
          <w:sz w:val="24"/>
          <w:szCs w:val="24"/>
          <w:lang w:eastAsia="fr-FR"/>
        </w:rPr>
        <w:t>Les valeurs des export</w:t>
      </w:r>
      <w:r w:rsidR="008665A2" w:rsidRPr="00C632A6">
        <w:rPr>
          <w:rFonts w:ascii="Times New Roman" w:hAnsi="Times New Roman"/>
          <w:sz w:val="24"/>
          <w:szCs w:val="24"/>
          <w:lang w:eastAsia="fr-FR"/>
        </w:rPr>
        <w:t>ations et des importations mont</w:t>
      </w:r>
      <w:r w:rsidRPr="00C632A6">
        <w:rPr>
          <w:rFonts w:ascii="Times New Roman" w:hAnsi="Times New Roman"/>
          <w:sz w:val="24"/>
          <w:szCs w:val="24"/>
          <w:lang w:eastAsia="fr-FR"/>
        </w:rPr>
        <w:t xml:space="preserve">ent au cours du </w:t>
      </w:r>
      <w:r w:rsidR="00BC161C" w:rsidRPr="00C632A6">
        <w:rPr>
          <w:rFonts w:ascii="Times New Roman" w:hAnsi="Times New Roman"/>
          <w:sz w:val="24"/>
          <w:szCs w:val="24"/>
          <w:lang w:eastAsia="fr-FR"/>
        </w:rPr>
        <w:t>trois</w:t>
      </w:r>
      <w:r w:rsidR="00F477AD" w:rsidRPr="00C632A6">
        <w:rPr>
          <w:rFonts w:ascii="Times New Roman" w:hAnsi="Times New Roman"/>
          <w:sz w:val="24"/>
          <w:szCs w:val="24"/>
          <w:lang w:eastAsia="fr-FR"/>
        </w:rPr>
        <w:t>ième</w:t>
      </w:r>
      <w:r w:rsidRPr="00C632A6">
        <w:rPr>
          <w:rFonts w:ascii="Times New Roman" w:hAnsi="Times New Roman"/>
          <w:sz w:val="24"/>
          <w:szCs w:val="24"/>
          <w:lang w:eastAsia="fr-FR"/>
        </w:rPr>
        <w:t xml:space="preserve"> trimestre 2016 comparativement au trimestre précédent. En effet, l’indice des valeurs totales enregistre un</w:t>
      </w:r>
      <w:r w:rsidR="00BC161C" w:rsidRPr="00C632A6">
        <w:rPr>
          <w:rFonts w:ascii="Times New Roman" w:hAnsi="Times New Roman"/>
          <w:sz w:val="24"/>
          <w:szCs w:val="24"/>
          <w:lang w:eastAsia="fr-FR"/>
        </w:rPr>
        <w:t>e augmentation</w:t>
      </w:r>
      <w:r w:rsidRPr="00C632A6">
        <w:rPr>
          <w:rFonts w:ascii="Times New Roman" w:hAnsi="Times New Roman"/>
          <w:sz w:val="24"/>
          <w:szCs w:val="24"/>
          <w:lang w:eastAsia="fr-FR"/>
        </w:rPr>
        <w:t xml:space="preserve"> au niveau des importations et des exportations respectivement de </w:t>
      </w:r>
      <w:r w:rsidR="00BC161C" w:rsidRPr="00C632A6">
        <w:rPr>
          <w:rFonts w:ascii="Times New Roman" w:hAnsi="Times New Roman"/>
          <w:sz w:val="24"/>
          <w:szCs w:val="24"/>
          <w:lang w:eastAsia="fr-FR"/>
        </w:rPr>
        <w:t>5</w:t>
      </w:r>
      <w:r w:rsidR="00F477AD" w:rsidRPr="00C632A6">
        <w:rPr>
          <w:rFonts w:ascii="Times New Roman" w:hAnsi="Times New Roman"/>
          <w:sz w:val="24"/>
          <w:szCs w:val="24"/>
          <w:lang w:eastAsia="fr-FR"/>
        </w:rPr>
        <w:t>8</w:t>
      </w:r>
      <w:r w:rsidRPr="00C632A6">
        <w:rPr>
          <w:rFonts w:ascii="Times New Roman" w:hAnsi="Times New Roman"/>
          <w:sz w:val="24"/>
          <w:szCs w:val="24"/>
          <w:lang w:eastAsia="fr-FR"/>
        </w:rPr>
        <w:t xml:space="preserve">% et </w:t>
      </w:r>
      <w:r w:rsidR="00BC161C" w:rsidRPr="00C632A6">
        <w:rPr>
          <w:rFonts w:ascii="Times New Roman" w:hAnsi="Times New Roman"/>
          <w:sz w:val="24"/>
          <w:szCs w:val="24"/>
          <w:lang w:eastAsia="fr-FR"/>
        </w:rPr>
        <w:t>104,5</w:t>
      </w:r>
      <w:r w:rsidRPr="00C632A6">
        <w:rPr>
          <w:rFonts w:ascii="Times New Roman" w:hAnsi="Times New Roman"/>
          <w:sz w:val="24"/>
          <w:szCs w:val="24"/>
          <w:lang w:eastAsia="fr-FR"/>
        </w:rPr>
        <w:t>% en glissement trimestriel. Cette situation est consécutive</w:t>
      </w:r>
      <w:r w:rsidR="00776CB0" w:rsidRPr="00C632A6">
        <w:rPr>
          <w:rFonts w:ascii="Times New Roman" w:hAnsi="Times New Roman"/>
          <w:sz w:val="24"/>
          <w:szCs w:val="24"/>
          <w:lang w:eastAsia="fr-FR"/>
        </w:rPr>
        <w:t xml:space="preserve">, pour les  importations, </w:t>
      </w:r>
      <w:r w:rsidRPr="00C632A6">
        <w:rPr>
          <w:rFonts w:ascii="Times New Roman" w:hAnsi="Times New Roman"/>
          <w:sz w:val="24"/>
          <w:szCs w:val="24"/>
          <w:lang w:eastAsia="fr-FR"/>
        </w:rPr>
        <w:t xml:space="preserve">à </w:t>
      </w:r>
      <w:r w:rsidR="00CC685C" w:rsidRPr="00C632A6">
        <w:rPr>
          <w:rFonts w:ascii="Times New Roman" w:hAnsi="Times New Roman"/>
          <w:sz w:val="24"/>
          <w:szCs w:val="24"/>
          <w:lang w:eastAsia="fr-FR"/>
        </w:rPr>
        <w:t xml:space="preserve">la </w:t>
      </w:r>
      <w:r w:rsidR="00BC161C" w:rsidRPr="00C632A6">
        <w:rPr>
          <w:rFonts w:ascii="Times New Roman" w:hAnsi="Times New Roman"/>
          <w:sz w:val="24"/>
          <w:szCs w:val="24"/>
          <w:lang w:eastAsia="fr-FR"/>
        </w:rPr>
        <w:t>montée</w:t>
      </w:r>
      <w:r w:rsidRPr="00C632A6">
        <w:rPr>
          <w:rFonts w:ascii="Times New Roman" w:hAnsi="Times New Roman"/>
          <w:sz w:val="24"/>
          <w:szCs w:val="24"/>
          <w:lang w:eastAsia="fr-FR"/>
        </w:rPr>
        <w:t xml:space="preserve"> des </w:t>
      </w:r>
      <w:r w:rsidR="00675B2E" w:rsidRPr="00C632A6">
        <w:rPr>
          <w:rFonts w:ascii="Times New Roman" w:hAnsi="Times New Roman"/>
          <w:sz w:val="24"/>
          <w:szCs w:val="24"/>
          <w:lang w:eastAsia="fr-FR"/>
        </w:rPr>
        <w:t>indices de  valeur à l’importation</w:t>
      </w:r>
      <w:r w:rsidRPr="00C632A6">
        <w:rPr>
          <w:rFonts w:ascii="Times New Roman" w:hAnsi="Times New Roman"/>
          <w:sz w:val="24"/>
          <w:szCs w:val="24"/>
          <w:lang w:eastAsia="fr-FR"/>
        </w:rPr>
        <w:t xml:space="preserve"> </w:t>
      </w:r>
      <w:r w:rsidR="00CC685C" w:rsidRPr="00C632A6">
        <w:rPr>
          <w:rFonts w:ascii="Times New Roman" w:hAnsi="Times New Roman"/>
          <w:sz w:val="24"/>
          <w:szCs w:val="24"/>
          <w:lang w:eastAsia="fr-FR"/>
        </w:rPr>
        <w:t xml:space="preserve">des produits </w:t>
      </w:r>
      <w:r w:rsidR="00C62AE5" w:rsidRPr="00C632A6">
        <w:rPr>
          <w:rFonts w:ascii="Times New Roman" w:hAnsi="Times New Roman"/>
          <w:sz w:val="24"/>
          <w:szCs w:val="24"/>
          <w:lang w:eastAsia="fr-FR"/>
        </w:rPr>
        <w:t>minéraux (</w:t>
      </w:r>
      <w:r w:rsidR="00F477AD" w:rsidRPr="00C632A6">
        <w:rPr>
          <w:rFonts w:ascii="Times New Roman" w:hAnsi="Times New Roman"/>
          <w:sz w:val="24"/>
          <w:szCs w:val="24"/>
          <w:lang w:eastAsia="fr-FR"/>
        </w:rPr>
        <w:t>5</w:t>
      </w:r>
      <w:r w:rsidR="00C62AE5" w:rsidRPr="00C632A6">
        <w:rPr>
          <w:rFonts w:ascii="Times New Roman" w:hAnsi="Times New Roman"/>
          <w:sz w:val="24"/>
          <w:szCs w:val="24"/>
          <w:lang w:eastAsia="fr-FR"/>
        </w:rPr>
        <w:t>3,4</w:t>
      </w:r>
      <w:r w:rsidR="00CC685C" w:rsidRPr="00C632A6">
        <w:rPr>
          <w:rFonts w:ascii="Times New Roman" w:hAnsi="Times New Roman"/>
          <w:sz w:val="24"/>
          <w:szCs w:val="24"/>
          <w:lang w:eastAsia="fr-FR"/>
        </w:rPr>
        <w:t xml:space="preserve">%), des produits </w:t>
      </w:r>
      <w:r w:rsidR="00F477AD" w:rsidRPr="00C632A6">
        <w:rPr>
          <w:rFonts w:ascii="Times New Roman" w:hAnsi="Times New Roman"/>
          <w:sz w:val="24"/>
          <w:szCs w:val="24"/>
          <w:lang w:eastAsia="fr-FR"/>
        </w:rPr>
        <w:t xml:space="preserve">des industries chimiques </w:t>
      </w:r>
      <w:r w:rsidR="00C62AE5" w:rsidRPr="00C632A6">
        <w:rPr>
          <w:rFonts w:ascii="Times New Roman" w:hAnsi="Times New Roman"/>
          <w:sz w:val="24"/>
          <w:szCs w:val="24"/>
          <w:lang w:eastAsia="fr-FR"/>
        </w:rPr>
        <w:t>ou connexes (147,2</w:t>
      </w:r>
      <w:r w:rsidR="00CC685C" w:rsidRPr="00C632A6">
        <w:rPr>
          <w:rFonts w:ascii="Times New Roman" w:hAnsi="Times New Roman"/>
          <w:sz w:val="24"/>
          <w:szCs w:val="24"/>
          <w:lang w:eastAsia="fr-FR"/>
        </w:rPr>
        <w:t xml:space="preserve">%), </w:t>
      </w:r>
      <w:r w:rsidR="00203A55">
        <w:rPr>
          <w:rFonts w:ascii="Times New Roman" w:hAnsi="Times New Roman"/>
          <w:sz w:val="24"/>
          <w:szCs w:val="24"/>
          <w:lang w:eastAsia="fr-FR"/>
        </w:rPr>
        <w:t xml:space="preserve">du </w:t>
      </w:r>
      <w:r w:rsidR="00BE7446" w:rsidRPr="00C632A6">
        <w:rPr>
          <w:rFonts w:ascii="Times New Roman" w:hAnsi="Times New Roman"/>
          <w:sz w:val="24"/>
          <w:szCs w:val="24"/>
          <w:lang w:eastAsia="fr-FR"/>
        </w:rPr>
        <w:t xml:space="preserve">matériel de transport </w:t>
      </w:r>
      <w:r w:rsidR="00C62AE5" w:rsidRPr="00C632A6">
        <w:rPr>
          <w:rFonts w:ascii="Times New Roman" w:hAnsi="Times New Roman"/>
          <w:sz w:val="24"/>
          <w:szCs w:val="24"/>
          <w:lang w:eastAsia="fr-FR"/>
        </w:rPr>
        <w:t>(68</w:t>
      </w:r>
      <w:r w:rsidR="00CC685C" w:rsidRPr="00C632A6">
        <w:rPr>
          <w:rFonts w:ascii="Times New Roman" w:hAnsi="Times New Roman"/>
          <w:sz w:val="24"/>
          <w:szCs w:val="24"/>
          <w:lang w:eastAsia="fr-FR"/>
        </w:rPr>
        <w:t xml:space="preserve">%), </w:t>
      </w:r>
      <w:r w:rsidR="00203A55">
        <w:rPr>
          <w:rFonts w:ascii="Times New Roman" w:hAnsi="Times New Roman"/>
          <w:sz w:val="24"/>
          <w:szCs w:val="24"/>
          <w:lang w:eastAsia="fr-FR"/>
        </w:rPr>
        <w:t>d</w:t>
      </w:r>
      <w:r w:rsidR="00BE7446" w:rsidRPr="00C632A6">
        <w:rPr>
          <w:rFonts w:ascii="Times New Roman" w:hAnsi="Times New Roman"/>
          <w:sz w:val="24"/>
          <w:szCs w:val="24"/>
          <w:lang w:eastAsia="fr-FR"/>
        </w:rPr>
        <w:t>es machines et accessoires mécaniques et électriques</w:t>
      </w:r>
      <w:r w:rsidR="00C62AE5" w:rsidRPr="00C632A6">
        <w:rPr>
          <w:rFonts w:ascii="Times New Roman" w:hAnsi="Times New Roman"/>
          <w:sz w:val="24"/>
          <w:szCs w:val="24"/>
          <w:lang w:eastAsia="fr-FR"/>
        </w:rPr>
        <w:t xml:space="preserve"> (130,9</w:t>
      </w:r>
      <w:r w:rsidR="00675B2E" w:rsidRPr="00C632A6">
        <w:rPr>
          <w:rFonts w:ascii="Times New Roman" w:hAnsi="Times New Roman"/>
          <w:sz w:val="24"/>
          <w:szCs w:val="24"/>
          <w:lang w:eastAsia="fr-FR"/>
        </w:rPr>
        <w:t>%), etc. L’indice de</w:t>
      </w:r>
      <w:r w:rsidR="00CC685C" w:rsidRPr="00C632A6">
        <w:rPr>
          <w:rFonts w:ascii="Times New Roman" w:hAnsi="Times New Roman"/>
          <w:sz w:val="24"/>
          <w:szCs w:val="24"/>
          <w:lang w:eastAsia="fr-FR"/>
        </w:rPr>
        <w:t xml:space="preserve"> valeur des exportations des prod</w:t>
      </w:r>
      <w:r w:rsidR="00C62AE5" w:rsidRPr="00C632A6">
        <w:rPr>
          <w:rFonts w:ascii="Times New Roman" w:hAnsi="Times New Roman"/>
          <w:sz w:val="24"/>
          <w:szCs w:val="24"/>
          <w:lang w:eastAsia="fr-FR"/>
        </w:rPr>
        <w:t>uits primaires augmente de</w:t>
      </w:r>
      <w:r w:rsidR="00CC685C" w:rsidRPr="00C632A6">
        <w:rPr>
          <w:rFonts w:ascii="Times New Roman" w:hAnsi="Times New Roman"/>
          <w:sz w:val="24"/>
          <w:szCs w:val="24"/>
          <w:lang w:eastAsia="fr-FR"/>
        </w:rPr>
        <w:t xml:space="preserve"> </w:t>
      </w:r>
      <w:r w:rsidR="00C62AE5" w:rsidRPr="00C632A6">
        <w:rPr>
          <w:rFonts w:ascii="Times New Roman" w:hAnsi="Times New Roman"/>
          <w:sz w:val="24"/>
          <w:szCs w:val="24"/>
          <w:lang w:eastAsia="fr-FR"/>
        </w:rPr>
        <w:t>220</w:t>
      </w:r>
      <w:r w:rsidR="004B00B1" w:rsidRPr="00C632A6">
        <w:rPr>
          <w:rFonts w:ascii="Times New Roman" w:hAnsi="Times New Roman"/>
          <w:sz w:val="24"/>
          <w:szCs w:val="24"/>
          <w:lang w:eastAsia="fr-FR"/>
        </w:rPr>
        <w:t xml:space="preserve">% </w:t>
      </w:r>
      <w:r w:rsidR="00776CB0" w:rsidRPr="00C632A6">
        <w:rPr>
          <w:rFonts w:ascii="Times New Roman" w:hAnsi="Times New Roman"/>
          <w:sz w:val="24"/>
          <w:szCs w:val="24"/>
          <w:lang w:eastAsia="fr-FR"/>
        </w:rPr>
        <w:t>suite au rebond</w:t>
      </w:r>
      <w:r w:rsidR="004879C9" w:rsidRPr="00C632A6">
        <w:rPr>
          <w:rFonts w:ascii="Times New Roman" w:hAnsi="Times New Roman"/>
          <w:sz w:val="24"/>
          <w:szCs w:val="24"/>
          <w:lang w:eastAsia="fr-FR"/>
        </w:rPr>
        <w:t>issement</w:t>
      </w:r>
      <w:r w:rsidR="00776CB0" w:rsidRPr="00C632A6">
        <w:rPr>
          <w:rFonts w:ascii="Times New Roman" w:hAnsi="Times New Roman"/>
          <w:sz w:val="24"/>
          <w:szCs w:val="24"/>
          <w:lang w:eastAsia="fr-FR"/>
        </w:rPr>
        <w:t xml:space="preserve"> des exportations du café</w:t>
      </w:r>
      <w:r w:rsidR="004B00B1" w:rsidRPr="00C632A6">
        <w:rPr>
          <w:rFonts w:ascii="Times New Roman" w:hAnsi="Times New Roman"/>
          <w:sz w:val="24"/>
          <w:szCs w:val="24"/>
          <w:lang w:eastAsia="fr-FR"/>
        </w:rPr>
        <w:t xml:space="preserve"> bien que</w:t>
      </w:r>
      <w:r w:rsidR="00BE7446" w:rsidRPr="00C632A6">
        <w:rPr>
          <w:rFonts w:ascii="Times New Roman" w:hAnsi="Times New Roman"/>
          <w:sz w:val="24"/>
          <w:szCs w:val="24"/>
          <w:lang w:eastAsia="fr-FR"/>
        </w:rPr>
        <w:t xml:space="preserve"> </w:t>
      </w:r>
      <w:r w:rsidR="004B00B1" w:rsidRPr="00C632A6">
        <w:rPr>
          <w:rFonts w:ascii="Times New Roman" w:hAnsi="Times New Roman"/>
          <w:sz w:val="24"/>
          <w:szCs w:val="24"/>
          <w:lang w:eastAsia="fr-FR"/>
        </w:rPr>
        <w:t>celui des produits manufacturés diminue de 28,4</w:t>
      </w:r>
      <w:r w:rsidR="00BE7446" w:rsidRPr="00C632A6">
        <w:rPr>
          <w:rFonts w:ascii="Times New Roman" w:hAnsi="Times New Roman"/>
          <w:sz w:val="24"/>
          <w:szCs w:val="24"/>
          <w:lang w:eastAsia="fr-FR"/>
        </w:rPr>
        <w:t>%.</w:t>
      </w:r>
    </w:p>
    <w:p w:rsidR="00CC685C" w:rsidRPr="00C632A6" w:rsidRDefault="00CC685C" w:rsidP="005A6548">
      <w:pPr>
        <w:autoSpaceDE w:val="0"/>
        <w:autoSpaceDN w:val="0"/>
        <w:adjustRightInd w:val="0"/>
        <w:spacing w:after="0" w:line="240" w:lineRule="auto"/>
        <w:jc w:val="both"/>
        <w:rPr>
          <w:rFonts w:ascii="Times New Roman" w:hAnsi="Times New Roman"/>
          <w:sz w:val="24"/>
          <w:szCs w:val="24"/>
          <w:lang w:eastAsia="fr-FR"/>
        </w:rPr>
      </w:pPr>
    </w:p>
    <w:p w:rsidR="00CC685C" w:rsidRPr="00C632A6" w:rsidRDefault="00CC685C" w:rsidP="005A6548">
      <w:pPr>
        <w:autoSpaceDE w:val="0"/>
        <w:autoSpaceDN w:val="0"/>
        <w:adjustRightInd w:val="0"/>
        <w:spacing w:after="0" w:line="240" w:lineRule="auto"/>
        <w:jc w:val="both"/>
        <w:rPr>
          <w:rFonts w:ascii="Times New Roman" w:hAnsi="Times New Roman"/>
          <w:sz w:val="24"/>
          <w:szCs w:val="24"/>
          <w:lang w:eastAsia="fr-FR"/>
        </w:rPr>
      </w:pPr>
      <w:r w:rsidRPr="00C632A6">
        <w:rPr>
          <w:rFonts w:ascii="Times New Roman" w:hAnsi="Times New Roman"/>
          <w:sz w:val="24"/>
          <w:szCs w:val="24"/>
          <w:lang w:eastAsia="fr-FR"/>
        </w:rPr>
        <w:t xml:space="preserve">En glissement annuel, les échanges de marchandises avec le reste du monde connaissent une </w:t>
      </w:r>
      <w:r w:rsidR="000A5508" w:rsidRPr="00C632A6">
        <w:rPr>
          <w:rFonts w:ascii="Times New Roman" w:hAnsi="Times New Roman"/>
          <w:sz w:val="24"/>
          <w:szCs w:val="24"/>
          <w:lang w:eastAsia="fr-FR"/>
        </w:rPr>
        <w:t>amélioration</w:t>
      </w:r>
      <w:r w:rsidR="004879C9" w:rsidRPr="00C632A6">
        <w:rPr>
          <w:rFonts w:ascii="Times New Roman" w:hAnsi="Times New Roman"/>
          <w:sz w:val="24"/>
          <w:szCs w:val="24"/>
          <w:lang w:eastAsia="fr-FR"/>
        </w:rPr>
        <w:t xml:space="preserve"> au niveau des importations</w:t>
      </w:r>
      <w:r w:rsidRPr="00C632A6">
        <w:rPr>
          <w:rFonts w:ascii="Times New Roman" w:hAnsi="Times New Roman"/>
          <w:sz w:val="24"/>
          <w:szCs w:val="24"/>
          <w:lang w:eastAsia="fr-FR"/>
        </w:rPr>
        <w:t xml:space="preserve">. En effet, </w:t>
      </w:r>
      <w:r w:rsidR="00675B2E" w:rsidRPr="00C632A6">
        <w:rPr>
          <w:rFonts w:ascii="Times New Roman" w:hAnsi="Times New Roman"/>
          <w:sz w:val="24"/>
          <w:szCs w:val="24"/>
          <w:lang w:eastAsia="fr-FR"/>
        </w:rPr>
        <w:t>l’indice de</w:t>
      </w:r>
      <w:r w:rsidRPr="00C632A6">
        <w:rPr>
          <w:rFonts w:ascii="Times New Roman" w:hAnsi="Times New Roman"/>
          <w:sz w:val="24"/>
          <w:szCs w:val="24"/>
          <w:lang w:eastAsia="fr-FR"/>
        </w:rPr>
        <w:t xml:space="preserve"> valeur des importations </w:t>
      </w:r>
      <w:r w:rsidR="000A5508" w:rsidRPr="00C632A6">
        <w:rPr>
          <w:rFonts w:ascii="Times New Roman" w:hAnsi="Times New Roman"/>
          <w:sz w:val="24"/>
          <w:szCs w:val="24"/>
          <w:lang w:eastAsia="fr-FR"/>
        </w:rPr>
        <w:t>augmente</w:t>
      </w:r>
      <w:r w:rsidRPr="00C632A6">
        <w:rPr>
          <w:rFonts w:ascii="Times New Roman" w:hAnsi="Times New Roman"/>
          <w:sz w:val="24"/>
          <w:szCs w:val="24"/>
          <w:lang w:eastAsia="fr-FR"/>
        </w:rPr>
        <w:t xml:space="preserve"> de</w:t>
      </w:r>
      <w:r w:rsidR="000248C9" w:rsidRPr="00C632A6">
        <w:rPr>
          <w:rFonts w:ascii="Times New Roman" w:hAnsi="Times New Roman"/>
          <w:sz w:val="24"/>
          <w:szCs w:val="24"/>
          <w:lang w:eastAsia="fr-FR"/>
        </w:rPr>
        <w:t xml:space="preserve"> </w:t>
      </w:r>
      <w:r w:rsidR="000A5508" w:rsidRPr="00C632A6">
        <w:rPr>
          <w:rFonts w:ascii="Times New Roman" w:hAnsi="Times New Roman"/>
          <w:sz w:val="24"/>
          <w:szCs w:val="24"/>
          <w:lang w:eastAsia="fr-FR"/>
        </w:rPr>
        <w:t>15</w:t>
      </w:r>
      <w:r w:rsidR="00BE7446" w:rsidRPr="00C632A6">
        <w:rPr>
          <w:rFonts w:ascii="Times New Roman" w:hAnsi="Times New Roman"/>
          <w:sz w:val="24"/>
          <w:szCs w:val="24"/>
          <w:lang w:eastAsia="fr-FR"/>
        </w:rPr>
        <w:t>,</w:t>
      </w:r>
      <w:r w:rsidR="000A5508" w:rsidRPr="00C632A6">
        <w:rPr>
          <w:rFonts w:ascii="Times New Roman" w:hAnsi="Times New Roman"/>
          <w:sz w:val="24"/>
          <w:szCs w:val="24"/>
          <w:lang w:eastAsia="fr-FR"/>
        </w:rPr>
        <w:t>9</w:t>
      </w:r>
      <w:r w:rsidR="000248C9" w:rsidRPr="00C632A6">
        <w:rPr>
          <w:rFonts w:ascii="Times New Roman" w:hAnsi="Times New Roman"/>
          <w:sz w:val="24"/>
          <w:szCs w:val="24"/>
          <w:lang w:eastAsia="fr-FR"/>
        </w:rPr>
        <w:t>%</w:t>
      </w:r>
      <w:r w:rsidR="000A5508" w:rsidRPr="00C632A6">
        <w:rPr>
          <w:rFonts w:ascii="Times New Roman" w:hAnsi="Times New Roman"/>
          <w:sz w:val="24"/>
          <w:szCs w:val="24"/>
          <w:lang w:eastAsia="fr-FR"/>
        </w:rPr>
        <w:t xml:space="preserve"> </w:t>
      </w:r>
      <w:r w:rsidR="004879C9" w:rsidRPr="00C632A6">
        <w:rPr>
          <w:rFonts w:ascii="Times New Roman" w:hAnsi="Times New Roman"/>
          <w:sz w:val="24"/>
          <w:szCs w:val="24"/>
          <w:lang w:eastAsia="fr-FR"/>
        </w:rPr>
        <w:t>alors</w:t>
      </w:r>
      <w:r w:rsidR="000A5508" w:rsidRPr="00C632A6">
        <w:rPr>
          <w:rFonts w:ascii="Times New Roman" w:hAnsi="Times New Roman"/>
          <w:sz w:val="24"/>
          <w:szCs w:val="24"/>
          <w:lang w:eastAsia="fr-FR"/>
        </w:rPr>
        <w:t xml:space="preserve"> que celui</w:t>
      </w:r>
      <w:r w:rsidRPr="00C632A6">
        <w:rPr>
          <w:rFonts w:ascii="Times New Roman" w:hAnsi="Times New Roman"/>
          <w:sz w:val="24"/>
          <w:szCs w:val="24"/>
          <w:lang w:eastAsia="fr-FR"/>
        </w:rPr>
        <w:t xml:space="preserve"> des exportations </w:t>
      </w:r>
      <w:r w:rsidR="000A5508" w:rsidRPr="00C632A6">
        <w:rPr>
          <w:rFonts w:ascii="Times New Roman" w:hAnsi="Times New Roman"/>
          <w:sz w:val="24"/>
          <w:szCs w:val="24"/>
          <w:lang w:eastAsia="fr-FR"/>
        </w:rPr>
        <w:t xml:space="preserve">diminue </w:t>
      </w:r>
      <w:r w:rsidRPr="00C632A6">
        <w:rPr>
          <w:rFonts w:ascii="Times New Roman" w:hAnsi="Times New Roman"/>
          <w:sz w:val="24"/>
          <w:szCs w:val="24"/>
          <w:lang w:eastAsia="fr-FR"/>
        </w:rPr>
        <w:t xml:space="preserve">de </w:t>
      </w:r>
      <w:r w:rsidR="000A5508" w:rsidRPr="00C632A6">
        <w:rPr>
          <w:rFonts w:ascii="Times New Roman" w:hAnsi="Times New Roman"/>
          <w:sz w:val="24"/>
          <w:szCs w:val="24"/>
          <w:lang w:eastAsia="fr-FR"/>
        </w:rPr>
        <w:t>2,8</w:t>
      </w:r>
      <w:r w:rsidR="000248C9" w:rsidRPr="00C632A6">
        <w:rPr>
          <w:rFonts w:ascii="Times New Roman" w:hAnsi="Times New Roman"/>
          <w:sz w:val="24"/>
          <w:szCs w:val="24"/>
          <w:lang w:eastAsia="fr-FR"/>
        </w:rPr>
        <w:t xml:space="preserve">% </w:t>
      </w:r>
      <w:r w:rsidRPr="00C632A6">
        <w:rPr>
          <w:rFonts w:ascii="Times New Roman" w:hAnsi="Times New Roman"/>
          <w:sz w:val="24"/>
          <w:szCs w:val="24"/>
          <w:lang w:eastAsia="fr-FR"/>
        </w:rPr>
        <w:t xml:space="preserve">par rapport au </w:t>
      </w:r>
      <w:r w:rsidR="000A5508" w:rsidRPr="00C632A6">
        <w:rPr>
          <w:rFonts w:ascii="Times New Roman" w:hAnsi="Times New Roman"/>
          <w:sz w:val="24"/>
          <w:szCs w:val="24"/>
          <w:lang w:eastAsia="fr-FR"/>
        </w:rPr>
        <w:t>trois</w:t>
      </w:r>
      <w:r w:rsidR="00BE7446" w:rsidRPr="00C632A6">
        <w:rPr>
          <w:rFonts w:ascii="Times New Roman" w:hAnsi="Times New Roman"/>
          <w:sz w:val="24"/>
          <w:szCs w:val="24"/>
          <w:lang w:eastAsia="fr-FR"/>
        </w:rPr>
        <w:t>ième</w:t>
      </w:r>
      <w:r w:rsidRPr="00C632A6">
        <w:rPr>
          <w:rFonts w:ascii="Times New Roman" w:hAnsi="Times New Roman"/>
          <w:sz w:val="24"/>
          <w:szCs w:val="24"/>
          <w:lang w:eastAsia="fr-FR"/>
        </w:rPr>
        <w:t xml:space="preserve"> trimestre de 2015. </w:t>
      </w:r>
      <w:r w:rsidR="000248C9" w:rsidRPr="00C632A6">
        <w:rPr>
          <w:rFonts w:ascii="Times New Roman" w:hAnsi="Times New Roman"/>
          <w:sz w:val="24"/>
          <w:szCs w:val="24"/>
          <w:lang w:eastAsia="fr-FR"/>
        </w:rPr>
        <w:t xml:space="preserve">La </w:t>
      </w:r>
      <w:r w:rsidR="00BE7446" w:rsidRPr="00C632A6">
        <w:rPr>
          <w:rFonts w:ascii="Times New Roman" w:hAnsi="Times New Roman"/>
          <w:sz w:val="24"/>
          <w:szCs w:val="24"/>
          <w:lang w:eastAsia="fr-FR"/>
        </w:rPr>
        <w:t>chute</w:t>
      </w:r>
      <w:r w:rsidR="007E7463" w:rsidRPr="00C632A6">
        <w:rPr>
          <w:rFonts w:ascii="Times New Roman" w:hAnsi="Times New Roman"/>
          <w:sz w:val="24"/>
          <w:szCs w:val="24"/>
          <w:lang w:eastAsia="fr-FR"/>
        </w:rPr>
        <w:t xml:space="preserve"> globale</w:t>
      </w:r>
      <w:r w:rsidR="00675B2E" w:rsidRPr="00C632A6">
        <w:rPr>
          <w:rFonts w:ascii="Times New Roman" w:hAnsi="Times New Roman"/>
          <w:sz w:val="24"/>
          <w:szCs w:val="24"/>
          <w:lang w:eastAsia="fr-FR"/>
        </w:rPr>
        <w:t xml:space="preserve"> de l’indice de valeur à l’exportation</w:t>
      </w:r>
      <w:r w:rsidR="000248C9" w:rsidRPr="00C632A6">
        <w:rPr>
          <w:rFonts w:ascii="Times New Roman" w:hAnsi="Times New Roman"/>
          <w:sz w:val="24"/>
          <w:szCs w:val="24"/>
          <w:lang w:eastAsia="fr-FR"/>
        </w:rPr>
        <w:t xml:space="preserve"> est due </w:t>
      </w:r>
      <w:r w:rsidR="007E7463" w:rsidRPr="00C632A6">
        <w:rPr>
          <w:rFonts w:ascii="Times New Roman" w:hAnsi="Times New Roman"/>
          <w:sz w:val="24"/>
          <w:szCs w:val="24"/>
          <w:lang w:eastAsia="fr-FR"/>
        </w:rPr>
        <w:t xml:space="preserve">en grande partie </w:t>
      </w:r>
      <w:r w:rsidR="000248C9" w:rsidRPr="00C632A6">
        <w:rPr>
          <w:rFonts w:ascii="Times New Roman" w:hAnsi="Times New Roman"/>
          <w:sz w:val="24"/>
          <w:szCs w:val="24"/>
          <w:lang w:eastAsia="fr-FR"/>
        </w:rPr>
        <w:t xml:space="preserve">à </w:t>
      </w:r>
      <w:r w:rsidR="007E7463" w:rsidRPr="00C632A6">
        <w:rPr>
          <w:rFonts w:ascii="Times New Roman" w:hAnsi="Times New Roman"/>
          <w:sz w:val="24"/>
          <w:szCs w:val="24"/>
          <w:lang w:eastAsia="fr-FR"/>
        </w:rPr>
        <w:t>la diminution</w:t>
      </w:r>
      <w:r w:rsidR="000248C9" w:rsidRPr="00C632A6">
        <w:rPr>
          <w:rFonts w:ascii="Times New Roman" w:hAnsi="Times New Roman"/>
          <w:sz w:val="24"/>
          <w:szCs w:val="24"/>
          <w:lang w:eastAsia="fr-FR"/>
        </w:rPr>
        <w:t xml:space="preserve"> des expor</w:t>
      </w:r>
      <w:r w:rsidR="007C752C" w:rsidRPr="00C632A6">
        <w:rPr>
          <w:rFonts w:ascii="Times New Roman" w:hAnsi="Times New Roman"/>
          <w:sz w:val="24"/>
          <w:szCs w:val="24"/>
          <w:lang w:eastAsia="fr-FR"/>
        </w:rPr>
        <w:t>tations des produits manufacturés</w:t>
      </w:r>
      <w:r w:rsidR="000248C9" w:rsidRPr="00C632A6">
        <w:rPr>
          <w:rFonts w:ascii="Times New Roman" w:hAnsi="Times New Roman"/>
          <w:sz w:val="24"/>
          <w:szCs w:val="24"/>
          <w:lang w:eastAsia="fr-FR"/>
        </w:rPr>
        <w:t xml:space="preserve"> et </w:t>
      </w:r>
      <w:r w:rsidR="007C752C" w:rsidRPr="00C632A6">
        <w:rPr>
          <w:rFonts w:ascii="Times New Roman" w:hAnsi="Times New Roman"/>
          <w:sz w:val="24"/>
          <w:szCs w:val="24"/>
          <w:lang w:eastAsia="fr-FR"/>
        </w:rPr>
        <w:t xml:space="preserve">en particulier </w:t>
      </w:r>
      <w:r w:rsidR="0091418F" w:rsidRPr="00C632A6">
        <w:rPr>
          <w:rFonts w:ascii="Times New Roman" w:hAnsi="Times New Roman"/>
          <w:sz w:val="24"/>
          <w:szCs w:val="24"/>
          <w:lang w:eastAsia="fr-FR"/>
        </w:rPr>
        <w:t xml:space="preserve">les peaux et cuirs (-86,6%), le tabac  (-40,8%), les boissons (-23,6%) et les poissons (-100%). </w:t>
      </w:r>
    </w:p>
    <w:p w:rsidR="007E7463" w:rsidRPr="00C632A6" w:rsidRDefault="007E7463" w:rsidP="005A6548">
      <w:pPr>
        <w:autoSpaceDE w:val="0"/>
        <w:autoSpaceDN w:val="0"/>
        <w:adjustRightInd w:val="0"/>
        <w:spacing w:after="0" w:line="240" w:lineRule="auto"/>
        <w:jc w:val="both"/>
        <w:rPr>
          <w:rFonts w:ascii="Times New Roman" w:hAnsi="Times New Roman"/>
          <w:sz w:val="24"/>
          <w:szCs w:val="24"/>
          <w:lang w:eastAsia="fr-FR"/>
        </w:rPr>
      </w:pPr>
    </w:p>
    <w:p w:rsidR="007E7463" w:rsidRPr="00C632A6" w:rsidRDefault="002064E0" w:rsidP="009B3E3F">
      <w:pPr>
        <w:jc w:val="both"/>
        <w:rPr>
          <w:rFonts w:ascii="Times New Roman" w:hAnsi="Times New Roman"/>
          <w:sz w:val="24"/>
          <w:szCs w:val="24"/>
          <w:lang w:eastAsia="fr-FR"/>
        </w:rPr>
      </w:pPr>
      <w:r w:rsidRPr="00C632A6">
        <w:rPr>
          <w:rFonts w:ascii="Times New Roman" w:hAnsi="Times New Roman"/>
          <w:sz w:val="24"/>
          <w:szCs w:val="24"/>
          <w:lang w:eastAsia="fr-FR"/>
        </w:rPr>
        <w:t>Une analyse des échanges s</w:t>
      </w:r>
      <w:r w:rsidR="007E7463" w:rsidRPr="00C632A6">
        <w:rPr>
          <w:rFonts w:ascii="Times New Roman" w:hAnsi="Times New Roman"/>
          <w:sz w:val="24"/>
          <w:szCs w:val="24"/>
          <w:lang w:eastAsia="fr-FR"/>
        </w:rPr>
        <w:t>u</w:t>
      </w:r>
      <w:r w:rsidRPr="00C632A6">
        <w:rPr>
          <w:rFonts w:ascii="Times New Roman" w:hAnsi="Times New Roman"/>
          <w:sz w:val="24"/>
          <w:szCs w:val="24"/>
          <w:lang w:eastAsia="fr-FR"/>
        </w:rPr>
        <w:t xml:space="preserve">r les neuf </w:t>
      </w:r>
      <w:r w:rsidR="0091418F" w:rsidRPr="00C632A6">
        <w:rPr>
          <w:rFonts w:ascii="Times New Roman" w:hAnsi="Times New Roman"/>
          <w:sz w:val="24"/>
          <w:szCs w:val="24"/>
          <w:lang w:eastAsia="fr-FR"/>
        </w:rPr>
        <w:t>premiers mois</w:t>
      </w:r>
      <w:r w:rsidRPr="00C632A6">
        <w:rPr>
          <w:rFonts w:ascii="Times New Roman" w:hAnsi="Times New Roman"/>
          <w:sz w:val="24"/>
          <w:szCs w:val="24"/>
          <w:lang w:eastAsia="fr-FR"/>
        </w:rPr>
        <w:t xml:space="preserve"> de l’année</w:t>
      </w:r>
      <w:r w:rsidR="007E7463" w:rsidRPr="00C632A6">
        <w:rPr>
          <w:rFonts w:ascii="Times New Roman" w:hAnsi="Times New Roman"/>
          <w:sz w:val="24"/>
          <w:szCs w:val="24"/>
          <w:lang w:eastAsia="fr-FR"/>
        </w:rPr>
        <w:t xml:space="preserve"> 2016</w:t>
      </w:r>
      <w:r w:rsidRPr="00C632A6">
        <w:rPr>
          <w:rFonts w:ascii="Times New Roman" w:hAnsi="Times New Roman"/>
          <w:sz w:val="24"/>
          <w:szCs w:val="24"/>
          <w:lang w:eastAsia="fr-FR"/>
        </w:rPr>
        <w:t xml:space="preserve"> par rapport à la même période de 2015 montre</w:t>
      </w:r>
      <w:r w:rsidR="007E7463" w:rsidRPr="00C632A6">
        <w:rPr>
          <w:rFonts w:ascii="Times New Roman" w:hAnsi="Times New Roman"/>
          <w:sz w:val="24"/>
          <w:szCs w:val="24"/>
          <w:lang w:eastAsia="fr-FR"/>
        </w:rPr>
        <w:t xml:space="preserve"> une </w:t>
      </w:r>
      <w:r w:rsidR="00AB5913" w:rsidRPr="00C632A6">
        <w:rPr>
          <w:rFonts w:ascii="Times New Roman" w:hAnsi="Times New Roman"/>
          <w:sz w:val="24"/>
          <w:szCs w:val="24"/>
          <w:lang w:eastAsia="fr-FR"/>
        </w:rPr>
        <w:t xml:space="preserve">montée au niveau </w:t>
      </w:r>
      <w:r w:rsidR="007E7463" w:rsidRPr="00C632A6">
        <w:rPr>
          <w:rFonts w:ascii="Times New Roman" w:hAnsi="Times New Roman"/>
          <w:sz w:val="24"/>
          <w:szCs w:val="24"/>
          <w:lang w:eastAsia="fr-FR"/>
        </w:rPr>
        <w:t>des exportations</w:t>
      </w:r>
      <w:r w:rsidR="00AB5913" w:rsidRPr="00C632A6">
        <w:rPr>
          <w:rFonts w:ascii="Times New Roman" w:hAnsi="Times New Roman"/>
          <w:sz w:val="24"/>
          <w:szCs w:val="24"/>
          <w:lang w:eastAsia="fr-FR"/>
        </w:rPr>
        <w:t xml:space="preserve"> et des importations respectivement</w:t>
      </w:r>
      <w:r w:rsidR="007E7463" w:rsidRPr="00C632A6">
        <w:rPr>
          <w:rFonts w:ascii="Times New Roman" w:hAnsi="Times New Roman"/>
          <w:sz w:val="24"/>
          <w:szCs w:val="24"/>
          <w:lang w:eastAsia="fr-FR"/>
        </w:rPr>
        <w:t xml:space="preserve"> de </w:t>
      </w:r>
      <w:r w:rsidR="00AB5913" w:rsidRPr="00C632A6">
        <w:rPr>
          <w:rFonts w:ascii="Times New Roman" w:hAnsi="Times New Roman"/>
          <w:sz w:val="24"/>
          <w:szCs w:val="24"/>
          <w:lang w:eastAsia="fr-FR"/>
        </w:rPr>
        <w:t>8,9</w:t>
      </w:r>
      <w:r w:rsidR="00D23F36" w:rsidRPr="00C632A6">
        <w:rPr>
          <w:rFonts w:ascii="Times New Roman" w:hAnsi="Times New Roman"/>
          <w:sz w:val="24"/>
          <w:szCs w:val="24"/>
          <w:lang w:eastAsia="fr-FR"/>
        </w:rPr>
        <w:t>%</w:t>
      </w:r>
      <w:r w:rsidR="00AB5913" w:rsidRPr="00C632A6">
        <w:rPr>
          <w:rFonts w:ascii="Times New Roman" w:hAnsi="Times New Roman"/>
          <w:sz w:val="24"/>
          <w:szCs w:val="24"/>
          <w:lang w:eastAsia="fr-FR"/>
        </w:rPr>
        <w:t xml:space="preserve"> et de 1,3%. Les bonne</w:t>
      </w:r>
      <w:r w:rsidR="00433D04" w:rsidRPr="00C632A6">
        <w:rPr>
          <w:rFonts w:ascii="Times New Roman" w:hAnsi="Times New Roman"/>
          <w:sz w:val="24"/>
          <w:szCs w:val="24"/>
          <w:lang w:eastAsia="fr-FR"/>
        </w:rPr>
        <w:t xml:space="preserve">s performances </w:t>
      </w:r>
      <w:r w:rsidR="00D23F36" w:rsidRPr="00C632A6">
        <w:rPr>
          <w:rFonts w:ascii="Times New Roman" w:hAnsi="Times New Roman"/>
          <w:sz w:val="24"/>
          <w:szCs w:val="24"/>
          <w:lang w:eastAsia="fr-FR"/>
        </w:rPr>
        <w:t xml:space="preserve"> au niveau des importations est du</w:t>
      </w:r>
      <w:r w:rsidR="00433D04" w:rsidRPr="00C632A6">
        <w:rPr>
          <w:rFonts w:ascii="Times New Roman" w:hAnsi="Times New Roman"/>
          <w:sz w:val="24"/>
          <w:szCs w:val="24"/>
          <w:lang w:eastAsia="fr-FR"/>
        </w:rPr>
        <w:t>e principalement à l’augmentation</w:t>
      </w:r>
      <w:r w:rsidR="00D23F36" w:rsidRPr="00C632A6">
        <w:rPr>
          <w:rFonts w:ascii="Times New Roman" w:hAnsi="Times New Roman"/>
          <w:sz w:val="24"/>
          <w:szCs w:val="24"/>
          <w:lang w:eastAsia="fr-FR"/>
        </w:rPr>
        <w:t xml:space="preserve"> des importations </w:t>
      </w:r>
      <w:r w:rsidR="004844CE" w:rsidRPr="00C632A6">
        <w:rPr>
          <w:rFonts w:ascii="Times New Roman" w:hAnsi="Times New Roman"/>
          <w:sz w:val="24"/>
          <w:szCs w:val="24"/>
          <w:lang w:eastAsia="fr-FR"/>
        </w:rPr>
        <w:t>des produits des industries chimiques</w:t>
      </w:r>
      <w:r w:rsidR="0091418F" w:rsidRPr="00C632A6">
        <w:rPr>
          <w:rFonts w:ascii="Times New Roman" w:hAnsi="Times New Roman"/>
          <w:sz w:val="24"/>
          <w:szCs w:val="24"/>
          <w:lang w:eastAsia="fr-FR"/>
        </w:rPr>
        <w:t xml:space="preserve"> </w:t>
      </w:r>
      <w:r w:rsidR="004844CE" w:rsidRPr="00C632A6">
        <w:rPr>
          <w:rFonts w:ascii="Times New Roman" w:hAnsi="Times New Roman"/>
          <w:sz w:val="24"/>
          <w:szCs w:val="24"/>
          <w:lang w:eastAsia="fr-FR"/>
        </w:rPr>
        <w:t>(+32,3</w:t>
      </w:r>
      <w:r w:rsidR="0027587A" w:rsidRPr="00C632A6">
        <w:rPr>
          <w:rFonts w:ascii="Times New Roman" w:hAnsi="Times New Roman"/>
          <w:sz w:val="24"/>
          <w:szCs w:val="24"/>
          <w:lang w:eastAsia="fr-FR"/>
        </w:rPr>
        <w:t xml:space="preserve">%), des produits du règne végétal (+19,5%), </w:t>
      </w:r>
      <w:r w:rsidR="0091418F" w:rsidRPr="00C632A6">
        <w:rPr>
          <w:rFonts w:ascii="Times New Roman" w:hAnsi="Times New Roman"/>
          <w:sz w:val="24"/>
          <w:szCs w:val="24"/>
          <w:lang w:eastAsia="fr-FR"/>
        </w:rPr>
        <w:t xml:space="preserve">des </w:t>
      </w:r>
      <w:r w:rsidR="0027587A" w:rsidRPr="00C632A6">
        <w:rPr>
          <w:rFonts w:ascii="Times New Roman" w:hAnsi="Times New Roman"/>
          <w:sz w:val="24"/>
          <w:szCs w:val="24"/>
          <w:lang w:eastAsia="fr-FR"/>
        </w:rPr>
        <w:t>matières plastiques ou en caoutchouc et ouvrages en ces matières(+12,8%)</w:t>
      </w:r>
      <w:r w:rsidR="0091418F" w:rsidRPr="00C632A6">
        <w:rPr>
          <w:rFonts w:ascii="Times New Roman" w:hAnsi="Times New Roman"/>
          <w:sz w:val="24"/>
          <w:szCs w:val="24"/>
          <w:lang w:eastAsia="fr-FR"/>
        </w:rPr>
        <w:t xml:space="preserve">, </w:t>
      </w:r>
      <w:r w:rsidR="001D034E" w:rsidRPr="00C632A6">
        <w:rPr>
          <w:rFonts w:ascii="Times New Roman" w:hAnsi="Times New Roman"/>
          <w:sz w:val="24"/>
          <w:szCs w:val="24"/>
          <w:lang w:eastAsia="fr-FR"/>
        </w:rPr>
        <w:t>etc</w:t>
      </w:r>
      <w:r w:rsidR="00D23F36" w:rsidRPr="00C632A6">
        <w:rPr>
          <w:rFonts w:ascii="Times New Roman" w:hAnsi="Times New Roman"/>
          <w:sz w:val="24"/>
          <w:szCs w:val="24"/>
          <w:lang w:eastAsia="fr-FR"/>
        </w:rPr>
        <w:t>.</w:t>
      </w:r>
      <w:r w:rsidR="009B3E3F" w:rsidRPr="00C632A6">
        <w:rPr>
          <w:rFonts w:ascii="Times New Roman" w:hAnsi="Times New Roman"/>
          <w:sz w:val="24"/>
          <w:szCs w:val="24"/>
          <w:lang w:eastAsia="fr-FR"/>
        </w:rPr>
        <w:t xml:space="preserve"> Cependant </w:t>
      </w:r>
      <w:r w:rsidR="00C632A6" w:rsidRPr="00C632A6">
        <w:rPr>
          <w:rFonts w:ascii="Times New Roman" w:hAnsi="Times New Roman"/>
          <w:sz w:val="24"/>
          <w:szCs w:val="24"/>
          <w:lang w:eastAsia="fr-FR"/>
        </w:rPr>
        <w:t xml:space="preserve">les </w:t>
      </w:r>
      <w:r w:rsidR="001D034E" w:rsidRPr="00C632A6">
        <w:rPr>
          <w:rFonts w:ascii="Times New Roman" w:hAnsi="Times New Roman"/>
          <w:sz w:val="24"/>
          <w:szCs w:val="24"/>
          <w:lang w:eastAsia="fr-FR"/>
        </w:rPr>
        <w:t xml:space="preserve">importations </w:t>
      </w:r>
      <w:r w:rsidR="00C632A6" w:rsidRPr="00C632A6">
        <w:rPr>
          <w:rFonts w:ascii="Times New Roman" w:hAnsi="Times New Roman"/>
          <w:sz w:val="24"/>
          <w:szCs w:val="24"/>
          <w:lang w:eastAsia="fr-FR"/>
        </w:rPr>
        <w:t>de certains</w:t>
      </w:r>
      <w:r w:rsidR="009B3E3F" w:rsidRPr="00C632A6">
        <w:rPr>
          <w:rFonts w:ascii="Times New Roman" w:hAnsi="Times New Roman"/>
          <w:sz w:val="24"/>
          <w:szCs w:val="24"/>
          <w:lang w:eastAsia="fr-FR"/>
        </w:rPr>
        <w:t xml:space="preserve"> produits </w:t>
      </w:r>
      <w:r w:rsidR="00C632A6" w:rsidRPr="00C632A6">
        <w:rPr>
          <w:rFonts w:ascii="Times New Roman" w:hAnsi="Times New Roman"/>
          <w:sz w:val="24"/>
          <w:szCs w:val="24"/>
          <w:lang w:eastAsia="fr-FR"/>
        </w:rPr>
        <w:t xml:space="preserve">comme les produits </w:t>
      </w:r>
      <w:r w:rsidR="009B3E3F" w:rsidRPr="00C632A6">
        <w:rPr>
          <w:rFonts w:ascii="Times New Roman" w:hAnsi="Times New Roman"/>
          <w:sz w:val="24"/>
          <w:szCs w:val="24"/>
          <w:lang w:eastAsia="fr-FR"/>
        </w:rPr>
        <w:t>minéraux</w:t>
      </w:r>
      <w:r w:rsidR="00C632A6" w:rsidRPr="00C632A6">
        <w:rPr>
          <w:rFonts w:ascii="Times New Roman" w:hAnsi="Times New Roman"/>
          <w:sz w:val="24"/>
          <w:szCs w:val="24"/>
          <w:lang w:eastAsia="fr-FR"/>
        </w:rPr>
        <w:t xml:space="preserve"> </w:t>
      </w:r>
      <w:r w:rsidR="009B3E3F" w:rsidRPr="00C632A6">
        <w:rPr>
          <w:rFonts w:ascii="Times New Roman" w:hAnsi="Times New Roman"/>
          <w:sz w:val="24"/>
          <w:szCs w:val="24"/>
          <w:lang w:eastAsia="fr-FR"/>
        </w:rPr>
        <w:t xml:space="preserve">(-9,3%), </w:t>
      </w:r>
      <w:r w:rsidR="00C632A6" w:rsidRPr="00C632A6">
        <w:rPr>
          <w:rFonts w:ascii="Times New Roman" w:hAnsi="Times New Roman"/>
          <w:sz w:val="24"/>
          <w:szCs w:val="24"/>
          <w:lang w:eastAsia="fr-FR"/>
        </w:rPr>
        <w:t xml:space="preserve">le </w:t>
      </w:r>
      <w:r w:rsidR="009B3E3F" w:rsidRPr="00C632A6">
        <w:rPr>
          <w:rFonts w:ascii="Times New Roman" w:hAnsi="Times New Roman"/>
          <w:sz w:val="24"/>
          <w:szCs w:val="24"/>
          <w:lang w:eastAsia="fr-FR"/>
        </w:rPr>
        <w:t>m</w:t>
      </w:r>
      <w:r w:rsidR="00C632A6" w:rsidRPr="00C632A6">
        <w:rPr>
          <w:rFonts w:ascii="Times New Roman" w:hAnsi="Times New Roman"/>
          <w:sz w:val="24"/>
          <w:szCs w:val="24"/>
          <w:lang w:eastAsia="fr-FR"/>
        </w:rPr>
        <w:t>atériel de transport (-29,5%), l</w:t>
      </w:r>
      <w:r w:rsidR="009B3E3F" w:rsidRPr="00C632A6">
        <w:rPr>
          <w:rFonts w:ascii="Times New Roman" w:hAnsi="Times New Roman"/>
          <w:sz w:val="24"/>
          <w:szCs w:val="24"/>
          <w:lang w:eastAsia="fr-FR"/>
        </w:rPr>
        <w:t xml:space="preserve">es métaux  communs et </w:t>
      </w:r>
      <w:r w:rsidR="00C632A6" w:rsidRPr="00C632A6">
        <w:rPr>
          <w:rFonts w:ascii="Times New Roman" w:hAnsi="Times New Roman"/>
          <w:sz w:val="24"/>
          <w:szCs w:val="24"/>
          <w:lang w:eastAsia="fr-FR"/>
        </w:rPr>
        <w:t xml:space="preserve">ouvrages en ces métaux (-16,5%) chutent </w:t>
      </w:r>
      <w:r w:rsidR="009B3E3F" w:rsidRPr="00C632A6">
        <w:rPr>
          <w:rFonts w:ascii="Times New Roman" w:hAnsi="Times New Roman"/>
          <w:sz w:val="24"/>
          <w:szCs w:val="24"/>
          <w:lang w:eastAsia="fr-FR"/>
        </w:rPr>
        <w:t>au cours de ces neuf mois sous analyse.</w:t>
      </w:r>
    </w:p>
    <w:p w:rsidR="004403D1" w:rsidRPr="00841066" w:rsidRDefault="004403D1" w:rsidP="005A6548">
      <w:pPr>
        <w:autoSpaceDE w:val="0"/>
        <w:autoSpaceDN w:val="0"/>
        <w:adjustRightInd w:val="0"/>
        <w:spacing w:after="0" w:line="240" w:lineRule="auto"/>
        <w:jc w:val="both"/>
        <w:rPr>
          <w:rFonts w:ascii="Times New Roman" w:hAnsi="Times New Roman"/>
          <w:color w:val="FF0000"/>
          <w:sz w:val="24"/>
          <w:szCs w:val="24"/>
          <w:lang w:eastAsia="fr-FR"/>
        </w:rPr>
      </w:pPr>
    </w:p>
    <w:p w:rsidR="00715DC4" w:rsidRPr="00203A55" w:rsidRDefault="004403D1" w:rsidP="005A6548">
      <w:pPr>
        <w:autoSpaceDE w:val="0"/>
        <w:autoSpaceDN w:val="0"/>
        <w:adjustRightInd w:val="0"/>
        <w:spacing w:after="0" w:line="240" w:lineRule="auto"/>
        <w:jc w:val="both"/>
        <w:rPr>
          <w:rFonts w:ascii="Times New Roman" w:hAnsi="Times New Roman"/>
          <w:sz w:val="24"/>
          <w:szCs w:val="24"/>
          <w:lang w:eastAsia="fr-FR"/>
        </w:rPr>
      </w:pPr>
      <w:r w:rsidRPr="00203A55">
        <w:rPr>
          <w:rFonts w:ascii="Times New Roman" w:hAnsi="Times New Roman"/>
          <w:sz w:val="24"/>
          <w:szCs w:val="24"/>
          <w:lang w:eastAsia="fr-FR"/>
        </w:rPr>
        <w:t xml:space="preserve">Une analyse des échanges de marchandises avec le reste du monde au cours des trois dernières années </w:t>
      </w:r>
      <w:r w:rsidR="0090147E" w:rsidRPr="00203A55">
        <w:rPr>
          <w:rFonts w:ascii="Times New Roman" w:hAnsi="Times New Roman"/>
          <w:sz w:val="24"/>
          <w:szCs w:val="24"/>
          <w:lang w:eastAsia="fr-FR"/>
        </w:rPr>
        <w:t>affiche</w:t>
      </w:r>
      <w:r w:rsidRPr="00203A55">
        <w:rPr>
          <w:rFonts w:ascii="Times New Roman" w:hAnsi="Times New Roman"/>
          <w:sz w:val="24"/>
          <w:szCs w:val="24"/>
          <w:lang w:eastAsia="fr-FR"/>
        </w:rPr>
        <w:t xml:space="preserve"> une tendance baissière de l’indice de valeur des importations </w:t>
      </w:r>
      <w:r w:rsidR="0090147E" w:rsidRPr="00203A55">
        <w:rPr>
          <w:rFonts w:ascii="Times New Roman" w:hAnsi="Times New Roman"/>
          <w:sz w:val="24"/>
          <w:szCs w:val="24"/>
          <w:lang w:eastAsia="fr-FR"/>
        </w:rPr>
        <w:t>jusqu’au deuxième</w:t>
      </w:r>
      <w:r w:rsidRPr="00203A55">
        <w:rPr>
          <w:rFonts w:ascii="Times New Roman" w:hAnsi="Times New Roman"/>
          <w:sz w:val="24"/>
          <w:szCs w:val="24"/>
          <w:lang w:eastAsia="fr-FR"/>
        </w:rPr>
        <w:t xml:space="preserve"> trimestre de 2016. Aussi, l’indice de valeur des exportations affiche une tendance saisonnière sur la même période et est maximal chaque fois au cours du quatrième trimestre. </w:t>
      </w:r>
    </w:p>
    <w:p w:rsidR="00715DC4" w:rsidRPr="00841066" w:rsidRDefault="00715DC4" w:rsidP="005A6548">
      <w:pPr>
        <w:autoSpaceDE w:val="0"/>
        <w:autoSpaceDN w:val="0"/>
        <w:adjustRightInd w:val="0"/>
        <w:spacing w:after="0" w:line="240" w:lineRule="auto"/>
        <w:jc w:val="both"/>
        <w:rPr>
          <w:rFonts w:ascii="Times New Roman" w:hAnsi="Times New Roman"/>
          <w:color w:val="FF0000"/>
          <w:sz w:val="24"/>
          <w:szCs w:val="24"/>
          <w:lang w:eastAsia="fr-FR"/>
        </w:rPr>
      </w:pPr>
    </w:p>
    <w:p w:rsidR="00715DC4" w:rsidRDefault="00715DC4" w:rsidP="005A6548">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5A6548">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5A6548">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5A6548">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5A6548">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5A6548">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5A6548">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5A6548">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5A6548">
      <w:pPr>
        <w:autoSpaceDE w:val="0"/>
        <w:autoSpaceDN w:val="0"/>
        <w:adjustRightInd w:val="0"/>
        <w:spacing w:after="0" w:line="240" w:lineRule="auto"/>
        <w:jc w:val="both"/>
        <w:rPr>
          <w:rFonts w:ascii="Times New Roman" w:hAnsi="Times New Roman"/>
          <w:sz w:val="24"/>
          <w:szCs w:val="24"/>
          <w:lang w:eastAsia="fr-FR"/>
        </w:rPr>
      </w:pPr>
    </w:p>
    <w:p w:rsidR="004403D1" w:rsidRDefault="004403D1" w:rsidP="005A6548">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lastRenderedPageBreak/>
        <w:t xml:space="preserve">   </w:t>
      </w:r>
    </w:p>
    <w:p w:rsidR="005A6548" w:rsidRDefault="005A6548" w:rsidP="005A6548">
      <w:pPr>
        <w:autoSpaceDE w:val="0"/>
        <w:autoSpaceDN w:val="0"/>
        <w:adjustRightInd w:val="0"/>
        <w:spacing w:after="0" w:line="240" w:lineRule="auto"/>
        <w:jc w:val="both"/>
        <w:rPr>
          <w:rFonts w:ascii="Times New Roman" w:hAnsi="Times New Roman"/>
          <w:sz w:val="24"/>
          <w:szCs w:val="24"/>
          <w:lang w:eastAsia="fr-FR"/>
        </w:rPr>
      </w:pPr>
    </w:p>
    <w:p w:rsidR="006F6D25" w:rsidRPr="006F6D25" w:rsidRDefault="006F6D25" w:rsidP="006F6D25">
      <w:pPr>
        <w:spacing w:after="0" w:line="240" w:lineRule="auto"/>
        <w:rPr>
          <w:rFonts w:ascii="Times New Roman" w:hAnsi="Times New Roman"/>
          <w:b/>
          <w:sz w:val="28"/>
          <w:szCs w:val="28"/>
          <w:lang w:val="fr-BE" w:eastAsia="fr-FR"/>
        </w:rPr>
      </w:pPr>
      <w:r>
        <w:rPr>
          <w:rFonts w:eastAsia="Times New Roman"/>
          <w:b/>
          <w:bCs/>
          <w:color w:val="000000"/>
          <w:lang w:val="fr-BE" w:eastAsia="fr-BE"/>
        </w:rPr>
        <w:t xml:space="preserve">        </w:t>
      </w:r>
      <w:r w:rsidR="00B279AC" w:rsidRPr="006F6D25">
        <w:rPr>
          <w:rFonts w:eastAsia="Times New Roman"/>
          <w:b/>
          <w:bCs/>
          <w:color w:val="000000"/>
          <w:lang w:val="fr-BE" w:eastAsia="fr-BE"/>
        </w:rPr>
        <w:t>Graphique</w:t>
      </w:r>
      <w:r w:rsidR="00D02E26">
        <w:rPr>
          <w:rFonts w:eastAsia="Times New Roman"/>
          <w:b/>
          <w:bCs/>
          <w:color w:val="000000"/>
          <w:lang w:val="fr-BE" w:eastAsia="fr-BE"/>
        </w:rPr>
        <w:t xml:space="preserve"> 1</w:t>
      </w:r>
      <w:r w:rsidR="00B279AC" w:rsidRPr="006F6D25">
        <w:rPr>
          <w:rFonts w:eastAsia="Times New Roman"/>
          <w:b/>
          <w:bCs/>
          <w:color w:val="000000"/>
          <w:lang w:val="fr-BE" w:eastAsia="fr-BE"/>
        </w:rPr>
        <w:t xml:space="preserve"> :</w:t>
      </w:r>
      <w:r w:rsidRPr="006F6D25">
        <w:rPr>
          <w:rFonts w:eastAsia="Times New Roman"/>
          <w:b/>
          <w:bCs/>
          <w:color w:val="000000"/>
          <w:lang w:val="fr-BE" w:eastAsia="fr-BE"/>
        </w:rPr>
        <w:t xml:space="preserve"> Evolution de l'indice trimestriel de valeur du com</w:t>
      </w:r>
      <w:r>
        <w:rPr>
          <w:rFonts w:eastAsia="Times New Roman"/>
          <w:b/>
          <w:bCs/>
          <w:color w:val="000000"/>
          <w:lang w:val="fr-BE" w:eastAsia="fr-BE"/>
        </w:rPr>
        <w:t xml:space="preserve">merce extérieur </w:t>
      </w:r>
    </w:p>
    <w:p w:rsidR="00A90438" w:rsidRDefault="00927AEA" w:rsidP="00650C1C">
      <w:pPr>
        <w:spacing w:after="0" w:line="240" w:lineRule="auto"/>
        <w:rPr>
          <w:rFonts w:ascii="Times New Roman" w:hAnsi="Times New Roman"/>
          <w:b/>
          <w:sz w:val="28"/>
          <w:szCs w:val="28"/>
          <w:lang w:eastAsia="fr-FR"/>
        </w:rPr>
      </w:pPr>
      <w:r>
        <w:rPr>
          <w:rFonts w:ascii="Times New Roman" w:hAnsi="Times New Roman"/>
          <w:b/>
          <w:noProof/>
          <w:sz w:val="28"/>
          <w:szCs w:val="28"/>
          <w:lang w:eastAsia="fr-FR"/>
        </w:rPr>
        <w:drawing>
          <wp:inline distT="0" distB="0" distL="0" distR="0">
            <wp:extent cx="5462905" cy="3529965"/>
            <wp:effectExtent l="1905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62905" cy="3529965"/>
                    </a:xfrm>
                    <a:prstGeom prst="rect">
                      <a:avLst/>
                    </a:prstGeom>
                    <a:noFill/>
                  </pic:spPr>
                </pic:pic>
              </a:graphicData>
            </a:graphic>
          </wp:inline>
        </w:drawing>
      </w:r>
    </w:p>
    <w:p w:rsidR="00A90438" w:rsidRDefault="00A90438" w:rsidP="00A90438">
      <w:pPr>
        <w:autoSpaceDE w:val="0"/>
        <w:autoSpaceDN w:val="0"/>
        <w:adjustRightInd w:val="0"/>
        <w:spacing w:after="0" w:line="240" w:lineRule="auto"/>
        <w:ind w:left="360"/>
        <w:rPr>
          <w:rFonts w:ascii="Times New Roman" w:hAnsi="Times New Roman"/>
          <w:b/>
          <w:sz w:val="28"/>
          <w:szCs w:val="28"/>
          <w:lang w:eastAsia="fr-FR"/>
        </w:rPr>
      </w:pPr>
    </w:p>
    <w:p w:rsidR="00782D78" w:rsidRDefault="00782D78" w:rsidP="00A90438">
      <w:pPr>
        <w:autoSpaceDE w:val="0"/>
        <w:autoSpaceDN w:val="0"/>
        <w:adjustRightInd w:val="0"/>
        <w:spacing w:after="0" w:line="240" w:lineRule="auto"/>
        <w:ind w:left="360"/>
        <w:rPr>
          <w:rFonts w:ascii="Times New Roman" w:hAnsi="Times New Roman"/>
          <w:b/>
          <w:sz w:val="28"/>
          <w:szCs w:val="28"/>
          <w:lang w:eastAsia="fr-FR"/>
        </w:rPr>
      </w:pPr>
    </w:p>
    <w:p w:rsidR="00A90438" w:rsidRPr="006F23AF" w:rsidRDefault="00A90438" w:rsidP="00A90438">
      <w:pPr>
        <w:autoSpaceDE w:val="0"/>
        <w:autoSpaceDN w:val="0"/>
        <w:adjustRightInd w:val="0"/>
        <w:spacing w:after="0" w:line="240" w:lineRule="auto"/>
        <w:ind w:left="360"/>
        <w:rPr>
          <w:rFonts w:ascii="Times New Roman" w:hAnsi="Times New Roman"/>
          <w:b/>
          <w:sz w:val="28"/>
          <w:szCs w:val="28"/>
          <w:lang w:eastAsia="fr-FR"/>
        </w:rPr>
      </w:pPr>
      <w:r>
        <w:rPr>
          <w:rFonts w:ascii="Times New Roman" w:hAnsi="Times New Roman"/>
          <w:b/>
          <w:sz w:val="28"/>
          <w:szCs w:val="28"/>
          <w:lang w:eastAsia="fr-FR"/>
        </w:rPr>
        <w:t>II.2. Indices de prix</w:t>
      </w:r>
    </w:p>
    <w:p w:rsidR="00D51BB3" w:rsidRDefault="00D51BB3" w:rsidP="00D51BB3">
      <w:pPr>
        <w:autoSpaceDE w:val="0"/>
        <w:autoSpaceDN w:val="0"/>
        <w:adjustRightInd w:val="0"/>
        <w:spacing w:after="0" w:line="240" w:lineRule="auto"/>
        <w:rPr>
          <w:rFonts w:ascii="Times New Roman" w:hAnsi="Times New Roman"/>
          <w:b/>
          <w:sz w:val="24"/>
          <w:szCs w:val="24"/>
          <w:lang w:eastAsia="fr-FR"/>
        </w:rPr>
      </w:pPr>
    </w:p>
    <w:p w:rsidR="006507C9" w:rsidRPr="00203A55" w:rsidRDefault="00C911BE" w:rsidP="004E75A6">
      <w:pPr>
        <w:autoSpaceDE w:val="0"/>
        <w:autoSpaceDN w:val="0"/>
        <w:adjustRightInd w:val="0"/>
        <w:spacing w:after="0" w:line="240" w:lineRule="auto"/>
        <w:jc w:val="both"/>
        <w:rPr>
          <w:rFonts w:ascii="Times New Roman" w:hAnsi="Times New Roman"/>
          <w:i/>
          <w:sz w:val="24"/>
          <w:szCs w:val="24"/>
          <w:lang w:eastAsia="fr-FR"/>
        </w:rPr>
      </w:pPr>
      <w:r w:rsidRPr="00203A55">
        <w:rPr>
          <w:rFonts w:ascii="Times New Roman" w:hAnsi="Times New Roman"/>
          <w:i/>
          <w:sz w:val="24"/>
          <w:szCs w:val="24"/>
          <w:lang w:eastAsia="fr-FR"/>
        </w:rPr>
        <w:t>U</w:t>
      </w:r>
      <w:r w:rsidR="004066E6" w:rsidRPr="00203A55">
        <w:rPr>
          <w:rFonts w:ascii="Times New Roman" w:hAnsi="Times New Roman"/>
          <w:i/>
          <w:sz w:val="24"/>
          <w:szCs w:val="24"/>
          <w:lang w:eastAsia="fr-FR"/>
        </w:rPr>
        <w:t xml:space="preserve">ne </w:t>
      </w:r>
      <w:r w:rsidR="00D20903" w:rsidRPr="00203A55">
        <w:rPr>
          <w:rFonts w:ascii="Times New Roman" w:hAnsi="Times New Roman"/>
          <w:i/>
          <w:sz w:val="24"/>
          <w:szCs w:val="24"/>
          <w:lang w:eastAsia="fr-FR"/>
        </w:rPr>
        <w:t>amélioration des prix à l’exportation au cours du troisième trimestre 2016 en glissement trimestriel.</w:t>
      </w:r>
    </w:p>
    <w:p w:rsidR="006507C9" w:rsidRPr="00841066" w:rsidRDefault="006507C9" w:rsidP="004E75A6">
      <w:pPr>
        <w:autoSpaceDE w:val="0"/>
        <w:autoSpaceDN w:val="0"/>
        <w:adjustRightInd w:val="0"/>
        <w:spacing w:after="0" w:line="240" w:lineRule="auto"/>
        <w:jc w:val="both"/>
        <w:rPr>
          <w:rFonts w:ascii="Times New Roman" w:hAnsi="Times New Roman"/>
          <w:color w:val="FF0000"/>
          <w:sz w:val="24"/>
          <w:szCs w:val="24"/>
          <w:lang w:eastAsia="fr-FR"/>
        </w:rPr>
      </w:pPr>
    </w:p>
    <w:p w:rsidR="006F2904" w:rsidRPr="00203A55" w:rsidRDefault="002E1A77" w:rsidP="004E75A6">
      <w:pPr>
        <w:autoSpaceDE w:val="0"/>
        <w:autoSpaceDN w:val="0"/>
        <w:adjustRightInd w:val="0"/>
        <w:spacing w:after="0" w:line="240" w:lineRule="auto"/>
        <w:jc w:val="both"/>
        <w:rPr>
          <w:rFonts w:ascii="Times New Roman" w:hAnsi="Times New Roman"/>
          <w:sz w:val="24"/>
          <w:szCs w:val="24"/>
          <w:lang w:eastAsia="fr-FR"/>
        </w:rPr>
      </w:pPr>
      <w:r w:rsidRPr="00203A55">
        <w:rPr>
          <w:rFonts w:ascii="Times New Roman" w:hAnsi="Times New Roman"/>
          <w:sz w:val="24"/>
          <w:szCs w:val="24"/>
          <w:lang w:eastAsia="fr-FR"/>
        </w:rPr>
        <w:t xml:space="preserve">Les prix à l’importation </w:t>
      </w:r>
      <w:r w:rsidR="00EA1B7F" w:rsidRPr="00203A55">
        <w:rPr>
          <w:rFonts w:ascii="Times New Roman" w:hAnsi="Times New Roman"/>
          <w:sz w:val="24"/>
          <w:szCs w:val="24"/>
          <w:lang w:eastAsia="fr-FR"/>
        </w:rPr>
        <w:t>augmentent de 6,6</w:t>
      </w:r>
      <w:r w:rsidRPr="00203A55">
        <w:rPr>
          <w:rFonts w:ascii="Times New Roman" w:hAnsi="Times New Roman"/>
          <w:sz w:val="24"/>
          <w:szCs w:val="24"/>
          <w:lang w:eastAsia="fr-FR"/>
        </w:rPr>
        <w:t xml:space="preserve">% au cours du </w:t>
      </w:r>
      <w:r w:rsidR="00EA1B7F" w:rsidRPr="00203A55">
        <w:rPr>
          <w:rFonts w:ascii="Times New Roman" w:hAnsi="Times New Roman"/>
          <w:sz w:val="24"/>
          <w:szCs w:val="24"/>
          <w:lang w:eastAsia="fr-FR"/>
        </w:rPr>
        <w:t>trois</w:t>
      </w:r>
      <w:r w:rsidR="0029197A" w:rsidRPr="00203A55">
        <w:rPr>
          <w:rFonts w:ascii="Times New Roman" w:hAnsi="Times New Roman"/>
          <w:sz w:val="24"/>
          <w:szCs w:val="24"/>
          <w:lang w:eastAsia="fr-FR"/>
        </w:rPr>
        <w:t>ième</w:t>
      </w:r>
      <w:r w:rsidRPr="00203A55">
        <w:rPr>
          <w:rFonts w:ascii="Times New Roman" w:hAnsi="Times New Roman"/>
          <w:sz w:val="24"/>
          <w:szCs w:val="24"/>
          <w:lang w:eastAsia="fr-FR"/>
        </w:rPr>
        <w:t xml:space="preserve"> trimestre 2016 par rapport au même trimestre de 2015. </w:t>
      </w:r>
      <w:r w:rsidR="008D0C2D" w:rsidRPr="00203A55">
        <w:rPr>
          <w:rFonts w:ascii="Times New Roman" w:hAnsi="Times New Roman"/>
          <w:sz w:val="24"/>
          <w:szCs w:val="24"/>
          <w:lang w:eastAsia="fr-FR"/>
        </w:rPr>
        <w:t xml:space="preserve">Leur </w:t>
      </w:r>
      <w:r w:rsidR="00EA1B7F" w:rsidRPr="00203A55">
        <w:rPr>
          <w:rFonts w:ascii="Times New Roman" w:hAnsi="Times New Roman"/>
          <w:sz w:val="24"/>
          <w:szCs w:val="24"/>
          <w:lang w:eastAsia="fr-FR"/>
        </w:rPr>
        <w:t>croissance s’estime à 8,8</w:t>
      </w:r>
      <w:r w:rsidR="008D0C2D" w:rsidRPr="00203A55">
        <w:rPr>
          <w:rFonts w:ascii="Times New Roman" w:hAnsi="Times New Roman"/>
          <w:sz w:val="24"/>
          <w:szCs w:val="24"/>
          <w:lang w:eastAsia="fr-FR"/>
        </w:rPr>
        <w:t xml:space="preserve">% par rapport au trimestre </w:t>
      </w:r>
      <w:r w:rsidR="0029197A" w:rsidRPr="00203A55">
        <w:rPr>
          <w:rFonts w:ascii="Times New Roman" w:hAnsi="Times New Roman"/>
          <w:sz w:val="24"/>
          <w:szCs w:val="24"/>
          <w:lang w:eastAsia="fr-FR"/>
        </w:rPr>
        <w:t xml:space="preserve">précédent. </w:t>
      </w:r>
      <w:r w:rsidRPr="00203A55">
        <w:rPr>
          <w:rFonts w:ascii="Times New Roman" w:hAnsi="Times New Roman"/>
          <w:sz w:val="24"/>
          <w:szCs w:val="24"/>
          <w:lang w:eastAsia="fr-FR"/>
        </w:rPr>
        <w:t xml:space="preserve">En effet, l’indice </w:t>
      </w:r>
      <w:r w:rsidR="008D0C2D" w:rsidRPr="00203A55">
        <w:rPr>
          <w:rFonts w:ascii="Times New Roman" w:hAnsi="Times New Roman"/>
          <w:sz w:val="24"/>
          <w:szCs w:val="24"/>
          <w:lang w:eastAsia="fr-FR"/>
        </w:rPr>
        <w:t xml:space="preserve">est de </w:t>
      </w:r>
      <w:r w:rsidR="005A1C1D" w:rsidRPr="00203A55">
        <w:rPr>
          <w:rFonts w:ascii="Times New Roman" w:hAnsi="Times New Roman"/>
          <w:sz w:val="24"/>
          <w:szCs w:val="24"/>
          <w:lang w:eastAsia="fr-FR"/>
        </w:rPr>
        <w:t>99,59</w:t>
      </w:r>
      <w:r w:rsidRPr="00203A55">
        <w:rPr>
          <w:rFonts w:ascii="Times New Roman" w:hAnsi="Times New Roman"/>
          <w:sz w:val="24"/>
          <w:szCs w:val="24"/>
          <w:lang w:eastAsia="fr-FR"/>
        </w:rPr>
        <w:t xml:space="preserve"> </w:t>
      </w:r>
      <w:r w:rsidR="008D0C2D" w:rsidRPr="00203A55">
        <w:rPr>
          <w:rFonts w:ascii="Times New Roman" w:hAnsi="Times New Roman"/>
          <w:sz w:val="24"/>
          <w:szCs w:val="24"/>
          <w:lang w:eastAsia="fr-FR"/>
        </w:rPr>
        <w:t xml:space="preserve">au cours du trimestre sous analyse </w:t>
      </w:r>
      <w:r w:rsidRPr="00203A55">
        <w:rPr>
          <w:rFonts w:ascii="Times New Roman" w:hAnsi="Times New Roman"/>
          <w:sz w:val="24"/>
          <w:szCs w:val="24"/>
          <w:lang w:eastAsia="fr-FR"/>
        </w:rPr>
        <w:t>contre</w:t>
      </w:r>
      <w:r w:rsidR="008D0C2D" w:rsidRPr="00203A55">
        <w:rPr>
          <w:rFonts w:ascii="Times New Roman" w:hAnsi="Times New Roman"/>
          <w:sz w:val="24"/>
          <w:szCs w:val="24"/>
          <w:lang w:eastAsia="fr-FR"/>
        </w:rPr>
        <w:t xml:space="preserve"> </w:t>
      </w:r>
      <w:r w:rsidR="005A1C1D" w:rsidRPr="00203A55">
        <w:rPr>
          <w:rFonts w:ascii="Times New Roman" w:hAnsi="Times New Roman"/>
          <w:sz w:val="24"/>
          <w:szCs w:val="24"/>
          <w:lang w:eastAsia="fr-FR"/>
        </w:rPr>
        <w:t>92,23</w:t>
      </w:r>
      <w:r w:rsidR="008D0C2D" w:rsidRPr="00203A55">
        <w:rPr>
          <w:rFonts w:ascii="Times New Roman" w:hAnsi="Times New Roman"/>
          <w:sz w:val="24"/>
          <w:szCs w:val="24"/>
          <w:lang w:eastAsia="fr-FR"/>
        </w:rPr>
        <w:t xml:space="preserve"> au </w:t>
      </w:r>
      <w:r w:rsidR="005A1C1D" w:rsidRPr="00203A55">
        <w:rPr>
          <w:rFonts w:ascii="Times New Roman" w:hAnsi="Times New Roman"/>
          <w:sz w:val="24"/>
          <w:szCs w:val="24"/>
          <w:lang w:eastAsia="fr-FR"/>
        </w:rPr>
        <w:t>second</w:t>
      </w:r>
      <w:r w:rsidR="008D0C2D" w:rsidRPr="00203A55">
        <w:rPr>
          <w:rFonts w:ascii="Times New Roman" w:hAnsi="Times New Roman"/>
          <w:sz w:val="24"/>
          <w:szCs w:val="24"/>
          <w:lang w:eastAsia="fr-FR"/>
        </w:rPr>
        <w:t xml:space="preserve"> </w:t>
      </w:r>
      <w:r w:rsidR="00DC04B3" w:rsidRPr="00203A55">
        <w:rPr>
          <w:rFonts w:ascii="Times New Roman" w:hAnsi="Times New Roman"/>
          <w:sz w:val="24"/>
          <w:szCs w:val="24"/>
          <w:lang w:eastAsia="fr-FR"/>
        </w:rPr>
        <w:t>trimestre</w:t>
      </w:r>
      <w:r w:rsidR="0029197A" w:rsidRPr="00203A55">
        <w:rPr>
          <w:rFonts w:ascii="Times New Roman" w:hAnsi="Times New Roman"/>
          <w:sz w:val="24"/>
          <w:szCs w:val="24"/>
          <w:lang w:eastAsia="fr-FR"/>
        </w:rPr>
        <w:t xml:space="preserve"> de 2016</w:t>
      </w:r>
      <w:r w:rsidR="00DC04B3" w:rsidRPr="00203A55">
        <w:rPr>
          <w:rFonts w:ascii="Times New Roman" w:hAnsi="Times New Roman"/>
          <w:sz w:val="24"/>
          <w:szCs w:val="24"/>
          <w:lang w:eastAsia="fr-FR"/>
        </w:rPr>
        <w:t xml:space="preserve"> et</w:t>
      </w:r>
      <w:r w:rsidR="008D0C2D" w:rsidRPr="00203A55">
        <w:rPr>
          <w:rFonts w:ascii="Times New Roman" w:hAnsi="Times New Roman"/>
          <w:sz w:val="24"/>
          <w:szCs w:val="24"/>
          <w:lang w:eastAsia="fr-FR"/>
        </w:rPr>
        <w:t xml:space="preserve"> </w:t>
      </w:r>
      <w:r w:rsidR="005A1C1D" w:rsidRPr="00203A55">
        <w:rPr>
          <w:rFonts w:ascii="Times New Roman" w:hAnsi="Times New Roman"/>
          <w:sz w:val="24"/>
          <w:szCs w:val="24"/>
          <w:lang w:eastAsia="fr-FR"/>
        </w:rPr>
        <w:t>93,</w:t>
      </w:r>
      <w:r w:rsidR="0029197A" w:rsidRPr="00203A55">
        <w:rPr>
          <w:rFonts w:ascii="Times New Roman" w:hAnsi="Times New Roman"/>
          <w:sz w:val="24"/>
          <w:szCs w:val="24"/>
          <w:lang w:eastAsia="fr-FR"/>
        </w:rPr>
        <w:t>4</w:t>
      </w:r>
      <w:r w:rsidR="005A1C1D" w:rsidRPr="00203A55">
        <w:rPr>
          <w:rFonts w:ascii="Times New Roman" w:hAnsi="Times New Roman"/>
          <w:sz w:val="24"/>
          <w:szCs w:val="24"/>
          <w:lang w:eastAsia="fr-FR"/>
        </w:rPr>
        <w:t>5</w:t>
      </w:r>
      <w:r w:rsidR="008D0C2D" w:rsidRPr="00203A55">
        <w:rPr>
          <w:rFonts w:ascii="Times New Roman" w:hAnsi="Times New Roman"/>
          <w:sz w:val="24"/>
          <w:szCs w:val="24"/>
          <w:lang w:eastAsia="fr-FR"/>
        </w:rPr>
        <w:t xml:space="preserve"> au</w:t>
      </w:r>
      <w:r w:rsidR="00EC163E" w:rsidRPr="00203A55">
        <w:rPr>
          <w:rFonts w:ascii="Times New Roman" w:hAnsi="Times New Roman"/>
          <w:sz w:val="24"/>
          <w:szCs w:val="24"/>
          <w:lang w:eastAsia="fr-FR"/>
        </w:rPr>
        <w:t xml:space="preserve"> même</w:t>
      </w:r>
      <w:r w:rsidR="008D0C2D" w:rsidRPr="00203A55">
        <w:rPr>
          <w:rFonts w:ascii="Times New Roman" w:hAnsi="Times New Roman"/>
          <w:sz w:val="24"/>
          <w:szCs w:val="24"/>
          <w:lang w:eastAsia="fr-FR"/>
        </w:rPr>
        <w:t xml:space="preserve"> trimestre de 2015.</w:t>
      </w:r>
    </w:p>
    <w:p w:rsidR="006F2904" w:rsidRPr="00203A55" w:rsidRDefault="006F2904" w:rsidP="004E75A6">
      <w:pPr>
        <w:autoSpaceDE w:val="0"/>
        <w:autoSpaceDN w:val="0"/>
        <w:adjustRightInd w:val="0"/>
        <w:spacing w:after="0" w:line="240" w:lineRule="auto"/>
        <w:jc w:val="both"/>
        <w:rPr>
          <w:rFonts w:ascii="Times New Roman" w:hAnsi="Times New Roman"/>
          <w:sz w:val="24"/>
          <w:szCs w:val="24"/>
          <w:lang w:eastAsia="fr-FR"/>
        </w:rPr>
      </w:pPr>
    </w:p>
    <w:p w:rsidR="008D0C2D" w:rsidRPr="00203A55" w:rsidRDefault="006F2904" w:rsidP="004E75A6">
      <w:pPr>
        <w:autoSpaceDE w:val="0"/>
        <w:autoSpaceDN w:val="0"/>
        <w:adjustRightInd w:val="0"/>
        <w:spacing w:after="0" w:line="240" w:lineRule="auto"/>
        <w:jc w:val="both"/>
        <w:rPr>
          <w:rFonts w:ascii="Times New Roman" w:hAnsi="Times New Roman"/>
          <w:sz w:val="24"/>
          <w:szCs w:val="24"/>
          <w:lang w:eastAsia="fr-FR"/>
        </w:rPr>
      </w:pPr>
      <w:r w:rsidRPr="00203A55">
        <w:rPr>
          <w:rFonts w:ascii="Times New Roman" w:hAnsi="Times New Roman"/>
          <w:sz w:val="24"/>
          <w:szCs w:val="24"/>
          <w:lang w:eastAsia="fr-FR"/>
        </w:rPr>
        <w:t xml:space="preserve">Une montée des prix à l’importation </w:t>
      </w:r>
      <w:r w:rsidR="00F122CC" w:rsidRPr="00203A55">
        <w:rPr>
          <w:rFonts w:ascii="Times New Roman" w:hAnsi="Times New Roman"/>
          <w:sz w:val="24"/>
          <w:szCs w:val="24"/>
          <w:lang w:eastAsia="fr-FR"/>
        </w:rPr>
        <w:t xml:space="preserve">au cours du trimestre sous analyse par rapport au trimestre précédent </w:t>
      </w:r>
      <w:r w:rsidRPr="00203A55">
        <w:rPr>
          <w:rFonts w:ascii="Times New Roman" w:hAnsi="Times New Roman"/>
          <w:sz w:val="24"/>
          <w:szCs w:val="24"/>
          <w:lang w:eastAsia="fr-FR"/>
        </w:rPr>
        <w:t xml:space="preserve">est particulièrement observables pour les produits du règne végétal (+4,7%), les produits minéraux (+7,7%), </w:t>
      </w:r>
      <w:r w:rsidR="00F122CC" w:rsidRPr="00203A55">
        <w:rPr>
          <w:rFonts w:ascii="Times New Roman" w:hAnsi="Times New Roman"/>
          <w:sz w:val="24"/>
          <w:szCs w:val="24"/>
          <w:lang w:eastAsia="fr-FR"/>
        </w:rPr>
        <w:t>les machines ; appareils et accessoires mécaniques et électriques (+30,6%), le matériel de transport (+13,8%), le papier et cartons ; pâte de bois (+16,8%), etc.</w:t>
      </w:r>
      <w:r w:rsidR="002E1A77" w:rsidRPr="00203A55">
        <w:rPr>
          <w:rFonts w:ascii="Times New Roman" w:hAnsi="Times New Roman"/>
          <w:sz w:val="24"/>
          <w:szCs w:val="24"/>
          <w:lang w:eastAsia="fr-FR"/>
        </w:rPr>
        <w:t xml:space="preserve"> </w:t>
      </w:r>
    </w:p>
    <w:p w:rsidR="00443850" w:rsidRPr="00203A55" w:rsidRDefault="00443850" w:rsidP="004E75A6">
      <w:pPr>
        <w:autoSpaceDE w:val="0"/>
        <w:autoSpaceDN w:val="0"/>
        <w:adjustRightInd w:val="0"/>
        <w:spacing w:after="0" w:line="240" w:lineRule="auto"/>
        <w:jc w:val="both"/>
        <w:rPr>
          <w:rFonts w:ascii="Times New Roman" w:hAnsi="Times New Roman"/>
          <w:sz w:val="24"/>
          <w:szCs w:val="24"/>
          <w:lang w:eastAsia="fr-FR"/>
        </w:rPr>
      </w:pPr>
    </w:p>
    <w:p w:rsidR="009C69FC" w:rsidRPr="00203A55" w:rsidRDefault="00C4073D" w:rsidP="009C69FC">
      <w:pPr>
        <w:autoSpaceDE w:val="0"/>
        <w:autoSpaceDN w:val="0"/>
        <w:adjustRightInd w:val="0"/>
        <w:spacing w:after="0" w:line="240" w:lineRule="auto"/>
        <w:jc w:val="both"/>
        <w:rPr>
          <w:rFonts w:ascii="Times New Roman" w:hAnsi="Times New Roman"/>
          <w:sz w:val="24"/>
          <w:szCs w:val="24"/>
          <w:lang w:eastAsia="fr-FR"/>
        </w:rPr>
      </w:pPr>
      <w:r w:rsidRPr="00203A55">
        <w:rPr>
          <w:rFonts w:ascii="Times New Roman" w:hAnsi="Times New Roman"/>
          <w:sz w:val="24"/>
          <w:szCs w:val="24"/>
          <w:lang w:eastAsia="fr-FR"/>
        </w:rPr>
        <w:t xml:space="preserve">Au niveau des exportations, une </w:t>
      </w:r>
      <w:r w:rsidR="00962BDA" w:rsidRPr="00203A55">
        <w:rPr>
          <w:rFonts w:ascii="Times New Roman" w:hAnsi="Times New Roman"/>
          <w:sz w:val="24"/>
          <w:szCs w:val="24"/>
          <w:lang w:eastAsia="fr-FR"/>
        </w:rPr>
        <w:t>montée</w:t>
      </w:r>
      <w:r w:rsidR="00663CCF" w:rsidRPr="00203A55">
        <w:rPr>
          <w:rFonts w:ascii="Times New Roman" w:hAnsi="Times New Roman"/>
          <w:sz w:val="24"/>
          <w:szCs w:val="24"/>
          <w:lang w:eastAsia="fr-FR"/>
        </w:rPr>
        <w:t xml:space="preserve"> </w:t>
      </w:r>
      <w:r w:rsidR="009A5FE0" w:rsidRPr="00203A55">
        <w:rPr>
          <w:rFonts w:ascii="Times New Roman" w:hAnsi="Times New Roman"/>
          <w:sz w:val="24"/>
          <w:szCs w:val="24"/>
          <w:lang w:eastAsia="fr-FR"/>
        </w:rPr>
        <w:t xml:space="preserve">des prix est enregistrée au cours du </w:t>
      </w:r>
      <w:r w:rsidR="00DC04B3" w:rsidRPr="00203A55">
        <w:rPr>
          <w:rFonts w:ascii="Times New Roman" w:hAnsi="Times New Roman"/>
          <w:sz w:val="24"/>
          <w:szCs w:val="24"/>
          <w:lang w:eastAsia="fr-FR"/>
        </w:rPr>
        <w:t>trimestre</w:t>
      </w:r>
      <w:r w:rsidR="00FA4759" w:rsidRPr="00203A55">
        <w:rPr>
          <w:rFonts w:ascii="Times New Roman" w:hAnsi="Times New Roman"/>
          <w:sz w:val="24"/>
          <w:szCs w:val="24"/>
          <w:lang w:eastAsia="fr-FR"/>
        </w:rPr>
        <w:t xml:space="preserve"> </w:t>
      </w:r>
      <w:r w:rsidR="00F87187" w:rsidRPr="00203A55">
        <w:rPr>
          <w:rFonts w:ascii="Times New Roman" w:hAnsi="Times New Roman"/>
          <w:sz w:val="24"/>
          <w:szCs w:val="24"/>
          <w:lang w:eastAsia="fr-FR"/>
        </w:rPr>
        <w:t>sous analyse</w:t>
      </w:r>
      <w:r w:rsidR="009A5FE0" w:rsidRPr="00203A55">
        <w:rPr>
          <w:rFonts w:ascii="Times New Roman" w:hAnsi="Times New Roman"/>
          <w:sz w:val="24"/>
          <w:szCs w:val="24"/>
          <w:lang w:eastAsia="fr-FR"/>
        </w:rPr>
        <w:t xml:space="preserve">. En effet, </w:t>
      </w:r>
      <w:r w:rsidRPr="00203A55">
        <w:rPr>
          <w:rFonts w:ascii="Times New Roman" w:hAnsi="Times New Roman"/>
          <w:sz w:val="24"/>
          <w:szCs w:val="24"/>
          <w:lang w:eastAsia="fr-FR"/>
        </w:rPr>
        <w:t xml:space="preserve">l’indice de valeurs unitaires </w:t>
      </w:r>
      <w:r w:rsidR="009A5FE0" w:rsidRPr="00203A55">
        <w:rPr>
          <w:rFonts w:ascii="Times New Roman" w:hAnsi="Times New Roman"/>
          <w:sz w:val="24"/>
          <w:szCs w:val="24"/>
          <w:lang w:eastAsia="fr-FR"/>
        </w:rPr>
        <w:t>s’estime à</w:t>
      </w:r>
      <w:r w:rsidR="00962BDA" w:rsidRPr="00203A55">
        <w:rPr>
          <w:rFonts w:ascii="Times New Roman" w:hAnsi="Times New Roman"/>
          <w:sz w:val="24"/>
          <w:szCs w:val="24"/>
          <w:lang w:eastAsia="fr-FR"/>
        </w:rPr>
        <w:t xml:space="preserve"> 109,19</w:t>
      </w:r>
      <w:r w:rsidR="009A5FE0" w:rsidRPr="00203A55">
        <w:rPr>
          <w:rFonts w:ascii="Times New Roman" w:hAnsi="Times New Roman"/>
          <w:sz w:val="24"/>
          <w:szCs w:val="24"/>
          <w:lang w:eastAsia="fr-FR"/>
        </w:rPr>
        <w:t xml:space="preserve"> contre </w:t>
      </w:r>
      <w:r w:rsidR="00962BDA" w:rsidRPr="00203A55">
        <w:rPr>
          <w:rFonts w:ascii="Times New Roman" w:hAnsi="Times New Roman"/>
          <w:sz w:val="24"/>
          <w:szCs w:val="24"/>
          <w:lang w:eastAsia="fr-FR"/>
        </w:rPr>
        <w:t xml:space="preserve">89,73 </w:t>
      </w:r>
      <w:r w:rsidR="009A5FE0" w:rsidRPr="00203A55">
        <w:rPr>
          <w:rFonts w:ascii="Times New Roman" w:hAnsi="Times New Roman"/>
          <w:sz w:val="24"/>
          <w:szCs w:val="24"/>
          <w:lang w:eastAsia="fr-FR"/>
        </w:rPr>
        <w:t xml:space="preserve"> au</w:t>
      </w:r>
      <w:r w:rsidR="00663CCF" w:rsidRPr="00203A55">
        <w:rPr>
          <w:rFonts w:ascii="Times New Roman" w:hAnsi="Times New Roman"/>
          <w:sz w:val="24"/>
          <w:szCs w:val="24"/>
          <w:lang w:eastAsia="fr-FR"/>
        </w:rPr>
        <w:t xml:space="preserve"> </w:t>
      </w:r>
      <w:r w:rsidR="004E1A33" w:rsidRPr="00203A55">
        <w:rPr>
          <w:rFonts w:ascii="Times New Roman" w:hAnsi="Times New Roman"/>
          <w:sz w:val="24"/>
          <w:szCs w:val="24"/>
          <w:lang w:eastAsia="fr-FR"/>
        </w:rPr>
        <w:t>cours du</w:t>
      </w:r>
      <w:r w:rsidR="00663CCF" w:rsidRPr="00203A55">
        <w:rPr>
          <w:rFonts w:ascii="Times New Roman" w:hAnsi="Times New Roman"/>
          <w:sz w:val="24"/>
          <w:szCs w:val="24"/>
          <w:lang w:eastAsia="fr-FR"/>
        </w:rPr>
        <w:t xml:space="preserve"> </w:t>
      </w:r>
      <w:r w:rsidR="009A5FE0" w:rsidRPr="00203A55">
        <w:rPr>
          <w:rFonts w:ascii="Times New Roman" w:hAnsi="Times New Roman"/>
          <w:sz w:val="24"/>
          <w:szCs w:val="24"/>
          <w:lang w:eastAsia="fr-FR"/>
        </w:rPr>
        <w:t xml:space="preserve">trimestre </w:t>
      </w:r>
      <w:r w:rsidR="004E1A33" w:rsidRPr="00203A55">
        <w:rPr>
          <w:rFonts w:ascii="Times New Roman" w:hAnsi="Times New Roman"/>
          <w:sz w:val="24"/>
          <w:szCs w:val="24"/>
          <w:lang w:eastAsia="fr-FR"/>
        </w:rPr>
        <w:t>précédent</w:t>
      </w:r>
      <w:r w:rsidR="00962BDA" w:rsidRPr="00203A55">
        <w:rPr>
          <w:rFonts w:ascii="Times New Roman" w:hAnsi="Times New Roman"/>
          <w:sz w:val="24"/>
          <w:szCs w:val="24"/>
          <w:lang w:eastAsia="fr-FR"/>
        </w:rPr>
        <w:t xml:space="preserve"> </w:t>
      </w:r>
      <w:r w:rsidR="00F122CC" w:rsidRPr="00203A55">
        <w:rPr>
          <w:rFonts w:ascii="Times New Roman" w:hAnsi="Times New Roman"/>
          <w:sz w:val="24"/>
          <w:szCs w:val="24"/>
          <w:lang w:eastAsia="fr-FR"/>
        </w:rPr>
        <w:t xml:space="preserve">et </w:t>
      </w:r>
      <w:r w:rsidR="00962BDA" w:rsidRPr="00203A55">
        <w:rPr>
          <w:rFonts w:ascii="Times New Roman" w:hAnsi="Times New Roman"/>
          <w:sz w:val="24"/>
          <w:szCs w:val="24"/>
          <w:lang w:eastAsia="fr-FR"/>
        </w:rPr>
        <w:t>113,19</w:t>
      </w:r>
      <w:r w:rsidR="00F87187" w:rsidRPr="00203A55">
        <w:rPr>
          <w:rFonts w:ascii="Times New Roman" w:hAnsi="Times New Roman"/>
          <w:sz w:val="24"/>
          <w:szCs w:val="24"/>
          <w:lang w:eastAsia="fr-FR"/>
        </w:rPr>
        <w:t xml:space="preserve"> </w:t>
      </w:r>
      <w:r w:rsidR="009A5FE0" w:rsidRPr="00203A55">
        <w:rPr>
          <w:rFonts w:ascii="Times New Roman" w:hAnsi="Times New Roman"/>
          <w:sz w:val="24"/>
          <w:szCs w:val="24"/>
          <w:lang w:eastAsia="fr-FR"/>
        </w:rPr>
        <w:t>au même trimestre de 201</w:t>
      </w:r>
      <w:r w:rsidR="00FA4759" w:rsidRPr="00203A55">
        <w:rPr>
          <w:rFonts w:ascii="Times New Roman" w:hAnsi="Times New Roman"/>
          <w:sz w:val="24"/>
          <w:szCs w:val="24"/>
          <w:lang w:eastAsia="fr-FR"/>
        </w:rPr>
        <w:t>5</w:t>
      </w:r>
      <w:r w:rsidR="0042553A" w:rsidRPr="00203A55">
        <w:rPr>
          <w:rFonts w:ascii="Times New Roman" w:hAnsi="Times New Roman"/>
          <w:sz w:val="24"/>
          <w:szCs w:val="24"/>
          <w:lang w:eastAsia="fr-FR"/>
        </w:rPr>
        <w:t>, soit une montée</w:t>
      </w:r>
      <w:r w:rsidR="005F49F2" w:rsidRPr="00203A55">
        <w:rPr>
          <w:rFonts w:ascii="Times New Roman" w:hAnsi="Times New Roman"/>
          <w:sz w:val="24"/>
          <w:szCs w:val="24"/>
          <w:lang w:eastAsia="fr-FR"/>
        </w:rPr>
        <w:t xml:space="preserve"> des prix à l’exportation de </w:t>
      </w:r>
      <w:r w:rsidR="00F87187" w:rsidRPr="00203A55">
        <w:rPr>
          <w:rFonts w:ascii="Times New Roman" w:hAnsi="Times New Roman"/>
          <w:sz w:val="24"/>
          <w:szCs w:val="24"/>
          <w:lang w:eastAsia="fr-FR"/>
        </w:rPr>
        <w:t>2</w:t>
      </w:r>
      <w:r w:rsidR="0042553A" w:rsidRPr="00203A55">
        <w:rPr>
          <w:rFonts w:ascii="Times New Roman" w:hAnsi="Times New Roman"/>
          <w:sz w:val="24"/>
          <w:szCs w:val="24"/>
          <w:lang w:eastAsia="fr-FR"/>
        </w:rPr>
        <w:t>1</w:t>
      </w:r>
      <w:r w:rsidR="00F87187" w:rsidRPr="00203A55">
        <w:rPr>
          <w:rFonts w:ascii="Times New Roman" w:hAnsi="Times New Roman"/>
          <w:sz w:val="24"/>
          <w:szCs w:val="24"/>
          <w:lang w:eastAsia="fr-FR"/>
        </w:rPr>
        <w:t>,7</w:t>
      </w:r>
      <w:r w:rsidR="005F49F2" w:rsidRPr="00203A55">
        <w:rPr>
          <w:rFonts w:ascii="Times New Roman" w:hAnsi="Times New Roman"/>
          <w:sz w:val="24"/>
          <w:szCs w:val="24"/>
          <w:lang w:eastAsia="fr-FR"/>
        </w:rPr>
        <w:t xml:space="preserve">% d’un trimestre à l’autre et </w:t>
      </w:r>
      <w:r w:rsidR="00287C1D" w:rsidRPr="00203A55">
        <w:rPr>
          <w:rFonts w:ascii="Times New Roman" w:hAnsi="Times New Roman"/>
          <w:sz w:val="24"/>
          <w:szCs w:val="24"/>
          <w:lang w:eastAsia="fr-FR"/>
        </w:rPr>
        <w:t xml:space="preserve">une baisse </w:t>
      </w:r>
      <w:r w:rsidR="005F49F2" w:rsidRPr="00203A55">
        <w:rPr>
          <w:rFonts w:ascii="Times New Roman" w:hAnsi="Times New Roman"/>
          <w:sz w:val="24"/>
          <w:szCs w:val="24"/>
          <w:lang w:eastAsia="fr-FR"/>
        </w:rPr>
        <w:t xml:space="preserve">de </w:t>
      </w:r>
      <w:r w:rsidR="0042553A" w:rsidRPr="00203A55">
        <w:rPr>
          <w:rFonts w:ascii="Times New Roman" w:hAnsi="Times New Roman"/>
          <w:sz w:val="24"/>
          <w:szCs w:val="24"/>
          <w:lang w:eastAsia="fr-FR"/>
        </w:rPr>
        <w:t>(-3,5</w:t>
      </w:r>
      <w:r w:rsidR="005F49F2" w:rsidRPr="00203A55">
        <w:rPr>
          <w:rFonts w:ascii="Times New Roman" w:hAnsi="Times New Roman"/>
          <w:sz w:val="24"/>
          <w:szCs w:val="24"/>
          <w:lang w:eastAsia="fr-FR"/>
        </w:rPr>
        <w:t>%</w:t>
      </w:r>
      <w:r w:rsidR="0042553A" w:rsidRPr="00203A55">
        <w:rPr>
          <w:rFonts w:ascii="Times New Roman" w:hAnsi="Times New Roman"/>
          <w:sz w:val="24"/>
          <w:szCs w:val="24"/>
          <w:lang w:eastAsia="fr-FR"/>
        </w:rPr>
        <w:t>)</w:t>
      </w:r>
      <w:r w:rsidR="005F49F2" w:rsidRPr="00203A55">
        <w:rPr>
          <w:rFonts w:ascii="Times New Roman" w:hAnsi="Times New Roman"/>
          <w:sz w:val="24"/>
          <w:szCs w:val="24"/>
          <w:lang w:eastAsia="fr-FR"/>
        </w:rPr>
        <w:t xml:space="preserve"> en glissement annuel</w:t>
      </w:r>
      <w:r w:rsidR="009A5FE0" w:rsidRPr="00203A55">
        <w:rPr>
          <w:rFonts w:ascii="Times New Roman" w:hAnsi="Times New Roman"/>
          <w:sz w:val="24"/>
          <w:szCs w:val="24"/>
          <w:lang w:eastAsia="fr-FR"/>
        </w:rPr>
        <w:t xml:space="preserve">. </w:t>
      </w:r>
      <w:r w:rsidR="00C43440" w:rsidRPr="00203A55">
        <w:rPr>
          <w:rFonts w:ascii="Times New Roman" w:hAnsi="Times New Roman"/>
          <w:sz w:val="24"/>
          <w:szCs w:val="24"/>
          <w:lang w:eastAsia="fr-FR"/>
        </w:rPr>
        <w:t xml:space="preserve">Cette situation est consécutive à la détérioration des prix à l’exportation </w:t>
      </w:r>
      <w:r w:rsidR="00227E1D" w:rsidRPr="00203A55">
        <w:rPr>
          <w:rFonts w:ascii="Times New Roman" w:hAnsi="Times New Roman"/>
          <w:sz w:val="24"/>
          <w:szCs w:val="24"/>
          <w:lang w:eastAsia="fr-FR"/>
        </w:rPr>
        <w:t>des produits manufacturés</w:t>
      </w:r>
      <w:r w:rsidR="00CF244C" w:rsidRPr="00203A55">
        <w:rPr>
          <w:rFonts w:ascii="Times New Roman" w:hAnsi="Times New Roman"/>
          <w:sz w:val="24"/>
          <w:szCs w:val="24"/>
          <w:lang w:eastAsia="fr-FR"/>
        </w:rPr>
        <w:t xml:space="preserve">, notamment le </w:t>
      </w:r>
      <w:r w:rsidR="00C43440" w:rsidRPr="00203A55">
        <w:rPr>
          <w:rFonts w:ascii="Times New Roman" w:hAnsi="Times New Roman"/>
          <w:sz w:val="24"/>
          <w:szCs w:val="24"/>
          <w:lang w:eastAsia="fr-FR"/>
        </w:rPr>
        <w:t>café</w:t>
      </w:r>
      <w:r w:rsidR="00CF244C" w:rsidRPr="00203A55">
        <w:rPr>
          <w:rFonts w:ascii="Times New Roman" w:hAnsi="Times New Roman"/>
          <w:sz w:val="24"/>
          <w:szCs w:val="24"/>
          <w:lang w:eastAsia="fr-FR"/>
        </w:rPr>
        <w:t>,</w:t>
      </w:r>
      <w:r w:rsidR="00C43440" w:rsidRPr="00203A55">
        <w:rPr>
          <w:rFonts w:ascii="Times New Roman" w:hAnsi="Times New Roman"/>
          <w:sz w:val="24"/>
          <w:szCs w:val="24"/>
          <w:lang w:eastAsia="fr-FR"/>
        </w:rPr>
        <w:t xml:space="preserve"> sur le marché international.</w:t>
      </w:r>
    </w:p>
    <w:p w:rsidR="00F87187" w:rsidRPr="00203A55" w:rsidRDefault="00F87187" w:rsidP="009C69FC">
      <w:pPr>
        <w:autoSpaceDE w:val="0"/>
        <w:autoSpaceDN w:val="0"/>
        <w:adjustRightInd w:val="0"/>
        <w:spacing w:after="0" w:line="240" w:lineRule="auto"/>
        <w:jc w:val="both"/>
        <w:rPr>
          <w:rFonts w:ascii="Times New Roman" w:hAnsi="Times New Roman"/>
          <w:sz w:val="24"/>
          <w:szCs w:val="24"/>
          <w:lang w:eastAsia="fr-FR"/>
        </w:rPr>
      </w:pPr>
    </w:p>
    <w:p w:rsidR="00B47B51" w:rsidRPr="00203A55" w:rsidRDefault="00227E1D" w:rsidP="009C69FC">
      <w:pPr>
        <w:autoSpaceDE w:val="0"/>
        <w:autoSpaceDN w:val="0"/>
        <w:adjustRightInd w:val="0"/>
        <w:spacing w:after="0" w:line="240" w:lineRule="auto"/>
        <w:jc w:val="both"/>
        <w:rPr>
          <w:rFonts w:ascii="Times New Roman" w:hAnsi="Times New Roman"/>
          <w:sz w:val="24"/>
          <w:szCs w:val="24"/>
          <w:lang w:eastAsia="fr-FR"/>
        </w:rPr>
      </w:pPr>
      <w:r w:rsidRPr="00203A55">
        <w:rPr>
          <w:rFonts w:ascii="Times New Roman" w:hAnsi="Times New Roman"/>
          <w:sz w:val="24"/>
          <w:szCs w:val="24"/>
          <w:lang w:eastAsia="fr-FR"/>
        </w:rPr>
        <w:t xml:space="preserve">Une analyse portée sur </w:t>
      </w:r>
      <w:r w:rsidR="00F122CC" w:rsidRPr="00203A55">
        <w:rPr>
          <w:rFonts w:ascii="Times New Roman" w:hAnsi="Times New Roman"/>
          <w:sz w:val="24"/>
          <w:szCs w:val="24"/>
          <w:lang w:eastAsia="fr-FR"/>
        </w:rPr>
        <w:t xml:space="preserve">les </w:t>
      </w:r>
      <w:r w:rsidRPr="00203A55">
        <w:rPr>
          <w:rFonts w:ascii="Times New Roman" w:hAnsi="Times New Roman"/>
          <w:sz w:val="24"/>
          <w:szCs w:val="24"/>
          <w:lang w:eastAsia="fr-FR"/>
        </w:rPr>
        <w:t>neuf</w:t>
      </w:r>
      <w:r w:rsidR="00F122CC" w:rsidRPr="00203A55">
        <w:rPr>
          <w:rFonts w:ascii="Times New Roman" w:hAnsi="Times New Roman"/>
          <w:sz w:val="24"/>
          <w:szCs w:val="24"/>
          <w:lang w:eastAsia="fr-FR"/>
        </w:rPr>
        <w:t xml:space="preserve"> premiers</w:t>
      </w:r>
      <w:r w:rsidRPr="00203A55">
        <w:rPr>
          <w:rFonts w:ascii="Times New Roman" w:hAnsi="Times New Roman"/>
          <w:sz w:val="24"/>
          <w:szCs w:val="24"/>
          <w:lang w:eastAsia="fr-FR"/>
        </w:rPr>
        <w:t xml:space="preserve"> mois</w:t>
      </w:r>
      <w:r w:rsidR="00F87187" w:rsidRPr="00203A55">
        <w:rPr>
          <w:rFonts w:ascii="Times New Roman" w:hAnsi="Times New Roman"/>
          <w:sz w:val="24"/>
          <w:szCs w:val="24"/>
          <w:lang w:eastAsia="fr-FR"/>
        </w:rPr>
        <w:t xml:space="preserve"> </w:t>
      </w:r>
      <w:r w:rsidR="00F122CC" w:rsidRPr="00203A55">
        <w:rPr>
          <w:rFonts w:ascii="Times New Roman" w:hAnsi="Times New Roman"/>
          <w:sz w:val="24"/>
          <w:szCs w:val="24"/>
          <w:lang w:eastAsia="fr-FR"/>
        </w:rPr>
        <w:t xml:space="preserve">de 2016 </w:t>
      </w:r>
      <w:r w:rsidR="00F87187" w:rsidRPr="00203A55">
        <w:rPr>
          <w:rFonts w:ascii="Times New Roman" w:hAnsi="Times New Roman"/>
          <w:sz w:val="24"/>
          <w:szCs w:val="24"/>
          <w:lang w:eastAsia="fr-FR"/>
        </w:rPr>
        <w:t xml:space="preserve">montre que </w:t>
      </w:r>
      <w:r w:rsidRPr="00203A55">
        <w:rPr>
          <w:rFonts w:ascii="Times New Roman" w:hAnsi="Times New Roman"/>
          <w:sz w:val="24"/>
          <w:szCs w:val="24"/>
          <w:lang w:eastAsia="fr-FR"/>
        </w:rPr>
        <w:t xml:space="preserve">les prix moyens à l’exportation </w:t>
      </w:r>
      <w:r w:rsidR="00911B33" w:rsidRPr="00203A55">
        <w:rPr>
          <w:rFonts w:ascii="Times New Roman" w:hAnsi="Times New Roman"/>
          <w:sz w:val="24"/>
          <w:szCs w:val="24"/>
          <w:lang w:eastAsia="fr-FR"/>
        </w:rPr>
        <w:t>de 2</w:t>
      </w:r>
      <w:r w:rsidRPr="00203A55">
        <w:rPr>
          <w:rFonts w:ascii="Times New Roman" w:hAnsi="Times New Roman"/>
          <w:sz w:val="24"/>
          <w:szCs w:val="24"/>
          <w:lang w:eastAsia="fr-FR"/>
        </w:rPr>
        <w:t xml:space="preserve">016 par rapport à la même période de 2015 baissent de 9,6%. En effet, </w:t>
      </w:r>
      <w:r w:rsidRPr="00203A55">
        <w:rPr>
          <w:rFonts w:ascii="Times New Roman" w:hAnsi="Times New Roman"/>
          <w:sz w:val="24"/>
          <w:szCs w:val="24"/>
          <w:lang w:eastAsia="fr-FR"/>
        </w:rPr>
        <w:lastRenderedPageBreak/>
        <w:t>l’indice au cours de cette période</w:t>
      </w:r>
      <w:r w:rsidR="00046D1A" w:rsidRPr="00203A55">
        <w:rPr>
          <w:rFonts w:ascii="Times New Roman" w:hAnsi="Times New Roman"/>
          <w:sz w:val="24"/>
          <w:szCs w:val="24"/>
          <w:lang w:eastAsia="fr-FR"/>
        </w:rPr>
        <w:t xml:space="preserve"> s’estime à 100,56 contre 111,</w:t>
      </w:r>
      <w:r w:rsidR="00911B33" w:rsidRPr="00203A55">
        <w:rPr>
          <w:rFonts w:ascii="Times New Roman" w:hAnsi="Times New Roman"/>
          <w:sz w:val="24"/>
          <w:szCs w:val="24"/>
          <w:lang w:eastAsia="fr-FR"/>
        </w:rPr>
        <w:t>2</w:t>
      </w:r>
      <w:r w:rsidR="00046D1A" w:rsidRPr="00203A55">
        <w:rPr>
          <w:rFonts w:ascii="Times New Roman" w:hAnsi="Times New Roman"/>
          <w:sz w:val="24"/>
          <w:szCs w:val="24"/>
          <w:lang w:eastAsia="fr-FR"/>
        </w:rPr>
        <w:t>0</w:t>
      </w:r>
      <w:r w:rsidR="00287C1D" w:rsidRPr="00203A55">
        <w:rPr>
          <w:rFonts w:ascii="Times New Roman" w:hAnsi="Times New Roman"/>
          <w:sz w:val="24"/>
          <w:szCs w:val="24"/>
          <w:lang w:eastAsia="fr-FR"/>
        </w:rPr>
        <w:t xml:space="preserve"> l’année précédente, une baisse due </w:t>
      </w:r>
      <w:r w:rsidR="0089361B" w:rsidRPr="00203A55">
        <w:rPr>
          <w:rFonts w:ascii="Times New Roman" w:hAnsi="Times New Roman"/>
          <w:sz w:val="24"/>
          <w:szCs w:val="24"/>
          <w:lang w:eastAsia="fr-FR"/>
        </w:rPr>
        <w:t xml:space="preserve">à la détérioration </w:t>
      </w:r>
      <w:r w:rsidR="00D20903" w:rsidRPr="00203A55">
        <w:rPr>
          <w:rFonts w:ascii="Times New Roman" w:hAnsi="Times New Roman"/>
          <w:sz w:val="24"/>
          <w:szCs w:val="24"/>
          <w:lang w:eastAsia="fr-FR"/>
        </w:rPr>
        <w:t>des prix à l’exportation</w:t>
      </w:r>
      <w:r w:rsidR="0089361B" w:rsidRPr="00203A55">
        <w:rPr>
          <w:rFonts w:ascii="Times New Roman" w:hAnsi="Times New Roman"/>
          <w:sz w:val="24"/>
          <w:szCs w:val="24"/>
          <w:lang w:eastAsia="fr-FR"/>
        </w:rPr>
        <w:t xml:space="preserve"> des produits primaires</w:t>
      </w:r>
      <w:r w:rsidR="00911B33" w:rsidRPr="00203A55">
        <w:rPr>
          <w:rFonts w:ascii="Times New Roman" w:hAnsi="Times New Roman"/>
          <w:sz w:val="24"/>
          <w:szCs w:val="24"/>
          <w:lang w:eastAsia="fr-FR"/>
        </w:rPr>
        <w:t>, les prix moyens enregistrent u</w:t>
      </w:r>
      <w:r w:rsidR="00046D1A" w:rsidRPr="00203A55">
        <w:rPr>
          <w:rFonts w:ascii="Times New Roman" w:hAnsi="Times New Roman"/>
          <w:sz w:val="24"/>
          <w:szCs w:val="24"/>
          <w:lang w:eastAsia="fr-FR"/>
        </w:rPr>
        <w:t>ne détérioration d’environ 13</w:t>
      </w:r>
      <w:r w:rsidR="0089361B" w:rsidRPr="00203A55">
        <w:rPr>
          <w:rFonts w:ascii="Times New Roman" w:hAnsi="Times New Roman"/>
          <w:sz w:val="24"/>
          <w:szCs w:val="24"/>
          <w:lang w:eastAsia="fr-FR"/>
        </w:rPr>
        <w:t>,2%.</w:t>
      </w:r>
      <w:r w:rsidR="00D20903" w:rsidRPr="00203A55">
        <w:rPr>
          <w:rFonts w:ascii="Times New Roman" w:hAnsi="Times New Roman"/>
          <w:sz w:val="24"/>
          <w:szCs w:val="24"/>
          <w:lang w:eastAsia="fr-FR"/>
        </w:rPr>
        <w:t xml:space="preserve"> </w:t>
      </w:r>
      <w:r w:rsidR="00046D1A" w:rsidRPr="00203A55">
        <w:rPr>
          <w:rFonts w:ascii="Times New Roman" w:hAnsi="Times New Roman"/>
          <w:sz w:val="24"/>
          <w:szCs w:val="24"/>
          <w:lang w:eastAsia="fr-FR"/>
        </w:rPr>
        <w:t xml:space="preserve">Les prix à l’importation </w:t>
      </w:r>
      <w:r w:rsidR="00D20903" w:rsidRPr="00203A55">
        <w:rPr>
          <w:rFonts w:ascii="Times New Roman" w:hAnsi="Times New Roman"/>
          <w:sz w:val="24"/>
          <w:szCs w:val="24"/>
          <w:lang w:eastAsia="fr-FR"/>
        </w:rPr>
        <w:t>au cours des neuf premiers mois de 2016 connaissent aussi une détérioration de plus de 2%  car l’indice s’estime à 96,20 contre 94,10 en 2015.</w:t>
      </w:r>
      <w:r w:rsidR="006157E8" w:rsidRPr="00203A55">
        <w:rPr>
          <w:rFonts w:ascii="Times New Roman" w:hAnsi="Times New Roman"/>
          <w:sz w:val="24"/>
          <w:szCs w:val="24"/>
          <w:lang w:eastAsia="fr-FR"/>
        </w:rPr>
        <w:t xml:space="preserve"> </w:t>
      </w:r>
    </w:p>
    <w:p w:rsidR="006157E8" w:rsidRDefault="006157E8" w:rsidP="009C69FC">
      <w:pPr>
        <w:autoSpaceDE w:val="0"/>
        <w:autoSpaceDN w:val="0"/>
        <w:adjustRightInd w:val="0"/>
        <w:spacing w:after="0" w:line="240" w:lineRule="auto"/>
        <w:jc w:val="both"/>
        <w:rPr>
          <w:rFonts w:ascii="Times New Roman" w:hAnsi="Times New Roman"/>
          <w:sz w:val="24"/>
          <w:szCs w:val="24"/>
          <w:lang w:eastAsia="fr-FR"/>
        </w:rPr>
      </w:pPr>
    </w:p>
    <w:p w:rsidR="003879E3" w:rsidRDefault="003879E3" w:rsidP="009C69FC">
      <w:pPr>
        <w:autoSpaceDE w:val="0"/>
        <w:autoSpaceDN w:val="0"/>
        <w:adjustRightInd w:val="0"/>
        <w:spacing w:after="0" w:line="240" w:lineRule="auto"/>
        <w:jc w:val="both"/>
        <w:rPr>
          <w:rFonts w:ascii="Times New Roman" w:hAnsi="Times New Roman"/>
          <w:sz w:val="24"/>
          <w:szCs w:val="24"/>
          <w:lang w:eastAsia="fr-FR"/>
        </w:rPr>
      </w:pPr>
    </w:p>
    <w:p w:rsidR="00B47B51" w:rsidRDefault="00B47B51" w:rsidP="00B47B51">
      <w:pPr>
        <w:spacing w:after="0" w:line="240" w:lineRule="auto"/>
        <w:jc w:val="both"/>
        <w:rPr>
          <w:rFonts w:eastAsia="Times New Roman"/>
          <w:b/>
          <w:bCs/>
          <w:color w:val="000000"/>
          <w:lang w:val="fr-BE" w:eastAsia="fr-BE"/>
        </w:rPr>
      </w:pPr>
      <w:r w:rsidRPr="00A90438">
        <w:rPr>
          <w:rFonts w:eastAsia="Times New Roman"/>
          <w:b/>
          <w:bCs/>
          <w:color w:val="000000"/>
          <w:lang w:val="fr-BE" w:eastAsia="fr-BE"/>
        </w:rPr>
        <w:t>Graphique</w:t>
      </w:r>
      <w:r w:rsidR="00D02E26">
        <w:rPr>
          <w:rFonts w:eastAsia="Times New Roman"/>
          <w:b/>
          <w:bCs/>
          <w:color w:val="000000"/>
          <w:lang w:val="fr-BE" w:eastAsia="fr-BE"/>
        </w:rPr>
        <w:t xml:space="preserve"> 2</w:t>
      </w:r>
      <w:r w:rsidR="004A7FEE">
        <w:rPr>
          <w:rFonts w:eastAsia="Times New Roman"/>
          <w:b/>
          <w:bCs/>
          <w:color w:val="000000"/>
          <w:lang w:val="fr-BE" w:eastAsia="fr-BE"/>
        </w:rPr>
        <w:t xml:space="preserve"> </w:t>
      </w:r>
      <w:r w:rsidRPr="00A90438">
        <w:rPr>
          <w:rFonts w:eastAsia="Times New Roman"/>
          <w:b/>
          <w:bCs/>
          <w:color w:val="000000"/>
          <w:lang w:val="fr-BE" w:eastAsia="fr-BE"/>
        </w:rPr>
        <w:t>: Evolu</w:t>
      </w:r>
      <w:r w:rsidR="006F6D25">
        <w:rPr>
          <w:rFonts w:eastAsia="Times New Roman"/>
          <w:b/>
          <w:bCs/>
          <w:color w:val="000000"/>
          <w:lang w:val="fr-BE" w:eastAsia="fr-BE"/>
        </w:rPr>
        <w:t>tion de l'indice trimestriel de</w:t>
      </w:r>
      <w:r w:rsidRPr="00A90438">
        <w:rPr>
          <w:rFonts w:eastAsia="Times New Roman"/>
          <w:b/>
          <w:bCs/>
          <w:color w:val="000000"/>
          <w:lang w:val="fr-BE" w:eastAsia="fr-BE"/>
        </w:rPr>
        <w:t xml:space="preserve"> prix du com</w:t>
      </w:r>
      <w:r>
        <w:rPr>
          <w:rFonts w:eastAsia="Times New Roman"/>
          <w:b/>
          <w:bCs/>
          <w:color w:val="000000"/>
          <w:lang w:val="fr-BE" w:eastAsia="fr-BE"/>
        </w:rPr>
        <w:t>merce extérieur</w:t>
      </w:r>
    </w:p>
    <w:p w:rsidR="00650C1C" w:rsidRDefault="00927AEA" w:rsidP="00B47B51">
      <w:pPr>
        <w:spacing w:after="0" w:line="240" w:lineRule="auto"/>
        <w:jc w:val="both"/>
        <w:rPr>
          <w:rFonts w:eastAsia="Times New Roman"/>
          <w:b/>
          <w:bCs/>
          <w:color w:val="000000"/>
          <w:lang w:val="fr-BE" w:eastAsia="fr-BE"/>
        </w:rPr>
      </w:pPr>
      <w:r>
        <w:rPr>
          <w:rFonts w:eastAsia="Times New Roman"/>
          <w:b/>
          <w:bCs/>
          <w:noProof/>
          <w:color w:val="000000"/>
          <w:lang w:eastAsia="fr-FR"/>
        </w:rPr>
        <w:drawing>
          <wp:inline distT="0" distB="0" distL="0" distR="0">
            <wp:extent cx="5234305" cy="3367405"/>
            <wp:effectExtent l="1905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34305" cy="3367405"/>
                    </a:xfrm>
                    <a:prstGeom prst="rect">
                      <a:avLst/>
                    </a:prstGeom>
                    <a:noFill/>
                  </pic:spPr>
                </pic:pic>
              </a:graphicData>
            </a:graphic>
          </wp:inline>
        </w:drawing>
      </w:r>
    </w:p>
    <w:p w:rsidR="00B47B51" w:rsidRDefault="00B47B51" w:rsidP="00B47B51">
      <w:pPr>
        <w:spacing w:after="0" w:line="240" w:lineRule="auto"/>
        <w:jc w:val="both"/>
        <w:rPr>
          <w:rFonts w:eastAsia="Times New Roman"/>
          <w:b/>
          <w:bCs/>
          <w:color w:val="000000"/>
          <w:lang w:val="fr-BE" w:eastAsia="fr-BE"/>
        </w:rPr>
      </w:pPr>
    </w:p>
    <w:p w:rsidR="00782D78" w:rsidRDefault="00782D78" w:rsidP="006F6D25">
      <w:pPr>
        <w:autoSpaceDE w:val="0"/>
        <w:autoSpaceDN w:val="0"/>
        <w:adjustRightInd w:val="0"/>
        <w:spacing w:after="0" w:line="240" w:lineRule="auto"/>
        <w:ind w:left="360"/>
        <w:rPr>
          <w:rFonts w:ascii="Times New Roman" w:hAnsi="Times New Roman"/>
          <w:b/>
          <w:sz w:val="28"/>
          <w:szCs w:val="28"/>
          <w:lang w:eastAsia="fr-FR"/>
        </w:rPr>
      </w:pPr>
    </w:p>
    <w:p w:rsidR="006F6D25" w:rsidRDefault="004F6A53" w:rsidP="006F6D25">
      <w:pPr>
        <w:autoSpaceDE w:val="0"/>
        <w:autoSpaceDN w:val="0"/>
        <w:adjustRightInd w:val="0"/>
        <w:spacing w:after="0" w:line="240" w:lineRule="auto"/>
        <w:ind w:left="360"/>
        <w:rPr>
          <w:rFonts w:ascii="Times New Roman" w:hAnsi="Times New Roman"/>
          <w:b/>
          <w:sz w:val="28"/>
          <w:szCs w:val="28"/>
          <w:lang w:eastAsia="fr-FR"/>
        </w:rPr>
      </w:pPr>
      <w:r>
        <w:rPr>
          <w:rFonts w:ascii="Times New Roman" w:hAnsi="Times New Roman"/>
          <w:b/>
          <w:sz w:val="28"/>
          <w:szCs w:val="28"/>
          <w:lang w:eastAsia="fr-FR"/>
        </w:rPr>
        <w:t>II.3. Indices de volume</w:t>
      </w:r>
    </w:p>
    <w:p w:rsidR="006F6D25" w:rsidRPr="006F23AF" w:rsidRDefault="006F6D25" w:rsidP="006F6D25">
      <w:pPr>
        <w:autoSpaceDE w:val="0"/>
        <w:autoSpaceDN w:val="0"/>
        <w:adjustRightInd w:val="0"/>
        <w:spacing w:after="0" w:line="240" w:lineRule="auto"/>
        <w:ind w:left="360"/>
        <w:rPr>
          <w:rFonts w:ascii="Times New Roman" w:hAnsi="Times New Roman"/>
          <w:b/>
          <w:sz w:val="28"/>
          <w:szCs w:val="28"/>
          <w:lang w:eastAsia="fr-FR"/>
        </w:rPr>
      </w:pPr>
    </w:p>
    <w:p w:rsidR="00A90438" w:rsidRPr="00203A55" w:rsidRDefault="006C0730" w:rsidP="00781B4F">
      <w:pPr>
        <w:autoSpaceDE w:val="0"/>
        <w:autoSpaceDN w:val="0"/>
        <w:adjustRightInd w:val="0"/>
        <w:spacing w:after="0" w:line="240" w:lineRule="auto"/>
        <w:jc w:val="both"/>
        <w:rPr>
          <w:rFonts w:ascii="Times New Roman" w:hAnsi="Times New Roman"/>
          <w:i/>
          <w:sz w:val="24"/>
          <w:szCs w:val="24"/>
          <w:lang w:eastAsia="fr-FR"/>
        </w:rPr>
      </w:pPr>
      <w:r w:rsidRPr="00203A55">
        <w:rPr>
          <w:rFonts w:ascii="Times New Roman" w:hAnsi="Times New Roman"/>
          <w:i/>
          <w:sz w:val="24"/>
          <w:szCs w:val="24"/>
          <w:lang w:eastAsia="fr-FR"/>
        </w:rPr>
        <w:t>Une tendance hau</w:t>
      </w:r>
      <w:r w:rsidR="004B6C72" w:rsidRPr="00203A55">
        <w:rPr>
          <w:rFonts w:ascii="Times New Roman" w:hAnsi="Times New Roman"/>
          <w:i/>
          <w:sz w:val="24"/>
          <w:szCs w:val="24"/>
          <w:lang w:eastAsia="fr-FR"/>
        </w:rPr>
        <w:t>ssière du volu</w:t>
      </w:r>
      <w:r w:rsidRPr="00203A55">
        <w:rPr>
          <w:rFonts w:ascii="Times New Roman" w:hAnsi="Times New Roman"/>
          <w:i/>
          <w:sz w:val="24"/>
          <w:szCs w:val="24"/>
          <w:lang w:eastAsia="fr-FR"/>
        </w:rPr>
        <w:t>me des importations</w:t>
      </w:r>
      <w:r w:rsidR="0090147E" w:rsidRPr="00203A55">
        <w:rPr>
          <w:rFonts w:ascii="Times New Roman" w:hAnsi="Times New Roman"/>
          <w:i/>
          <w:sz w:val="24"/>
          <w:szCs w:val="24"/>
          <w:lang w:eastAsia="fr-FR"/>
        </w:rPr>
        <w:t xml:space="preserve"> et des exportations</w:t>
      </w:r>
      <w:r w:rsidRPr="00203A55">
        <w:rPr>
          <w:rFonts w:ascii="Times New Roman" w:hAnsi="Times New Roman"/>
          <w:i/>
          <w:sz w:val="24"/>
          <w:szCs w:val="24"/>
          <w:lang w:eastAsia="fr-FR"/>
        </w:rPr>
        <w:t xml:space="preserve"> au cours du</w:t>
      </w:r>
      <w:r w:rsidR="004B6C72" w:rsidRPr="00203A55">
        <w:rPr>
          <w:rFonts w:ascii="Times New Roman" w:hAnsi="Times New Roman"/>
          <w:i/>
          <w:sz w:val="24"/>
          <w:szCs w:val="24"/>
          <w:lang w:eastAsia="fr-FR"/>
        </w:rPr>
        <w:t xml:space="preserve"> trois</w:t>
      </w:r>
      <w:r w:rsidRPr="00203A55">
        <w:rPr>
          <w:rFonts w:ascii="Times New Roman" w:hAnsi="Times New Roman"/>
          <w:i/>
          <w:sz w:val="24"/>
          <w:szCs w:val="24"/>
          <w:lang w:eastAsia="fr-FR"/>
        </w:rPr>
        <w:t>ième trimestre</w:t>
      </w:r>
      <w:r w:rsidR="004B6C72" w:rsidRPr="00203A55">
        <w:rPr>
          <w:rFonts w:ascii="Times New Roman" w:hAnsi="Times New Roman"/>
          <w:i/>
          <w:sz w:val="24"/>
          <w:szCs w:val="24"/>
          <w:lang w:eastAsia="fr-FR"/>
        </w:rPr>
        <w:t>.</w:t>
      </w:r>
    </w:p>
    <w:p w:rsidR="004B6C72" w:rsidRPr="00841066" w:rsidRDefault="004B6C72" w:rsidP="00781B4F">
      <w:pPr>
        <w:autoSpaceDE w:val="0"/>
        <w:autoSpaceDN w:val="0"/>
        <w:adjustRightInd w:val="0"/>
        <w:spacing w:after="0" w:line="240" w:lineRule="auto"/>
        <w:jc w:val="both"/>
        <w:rPr>
          <w:rFonts w:ascii="Times New Roman" w:hAnsi="Times New Roman"/>
          <w:color w:val="FF0000"/>
          <w:sz w:val="24"/>
          <w:szCs w:val="24"/>
          <w:lang w:eastAsia="fr-FR"/>
        </w:rPr>
      </w:pPr>
    </w:p>
    <w:p w:rsidR="00D476A1" w:rsidRPr="00203A55" w:rsidRDefault="004B6C72" w:rsidP="00781B4F">
      <w:pPr>
        <w:autoSpaceDE w:val="0"/>
        <w:autoSpaceDN w:val="0"/>
        <w:adjustRightInd w:val="0"/>
        <w:spacing w:after="0" w:line="240" w:lineRule="auto"/>
        <w:jc w:val="both"/>
        <w:rPr>
          <w:rFonts w:ascii="Times New Roman" w:hAnsi="Times New Roman"/>
          <w:sz w:val="24"/>
          <w:szCs w:val="24"/>
          <w:lang w:eastAsia="fr-FR"/>
        </w:rPr>
      </w:pPr>
      <w:r w:rsidRPr="00203A55">
        <w:rPr>
          <w:rFonts w:ascii="Times New Roman" w:hAnsi="Times New Roman"/>
          <w:sz w:val="24"/>
          <w:szCs w:val="24"/>
          <w:lang w:eastAsia="fr-FR"/>
        </w:rPr>
        <w:t>L’indice de volume des importations s’estime à</w:t>
      </w:r>
      <w:r w:rsidR="006C0730" w:rsidRPr="00203A55">
        <w:rPr>
          <w:rFonts w:ascii="Times New Roman" w:hAnsi="Times New Roman"/>
          <w:sz w:val="24"/>
          <w:szCs w:val="24"/>
          <w:lang w:eastAsia="fr-FR"/>
        </w:rPr>
        <w:t xml:space="preserve"> 80,63</w:t>
      </w:r>
      <w:r w:rsidRPr="00203A55">
        <w:rPr>
          <w:rFonts w:ascii="Times New Roman" w:hAnsi="Times New Roman"/>
          <w:sz w:val="24"/>
          <w:szCs w:val="24"/>
          <w:lang w:eastAsia="fr-FR"/>
        </w:rPr>
        <w:t xml:space="preserve"> contre </w:t>
      </w:r>
      <w:r w:rsidR="006C0730" w:rsidRPr="00203A55">
        <w:rPr>
          <w:rFonts w:ascii="Times New Roman" w:hAnsi="Times New Roman"/>
          <w:sz w:val="24"/>
          <w:szCs w:val="24"/>
          <w:lang w:eastAsia="fr-FR"/>
        </w:rPr>
        <w:t xml:space="preserve">55,10 </w:t>
      </w:r>
      <w:r w:rsidRPr="00203A55">
        <w:rPr>
          <w:rFonts w:ascii="Times New Roman" w:hAnsi="Times New Roman"/>
          <w:sz w:val="24"/>
          <w:szCs w:val="24"/>
          <w:lang w:eastAsia="fr-FR"/>
        </w:rPr>
        <w:t xml:space="preserve"> au cours du trimestre précéden</w:t>
      </w:r>
      <w:r w:rsidR="006C0730" w:rsidRPr="00203A55">
        <w:rPr>
          <w:rFonts w:ascii="Times New Roman" w:hAnsi="Times New Roman"/>
          <w:sz w:val="24"/>
          <w:szCs w:val="24"/>
          <w:lang w:eastAsia="fr-FR"/>
        </w:rPr>
        <w:t>t, soit une augmentation de</w:t>
      </w:r>
      <w:r w:rsidRPr="00203A55">
        <w:rPr>
          <w:rFonts w:ascii="Times New Roman" w:hAnsi="Times New Roman"/>
          <w:sz w:val="24"/>
          <w:szCs w:val="24"/>
          <w:lang w:eastAsia="fr-FR"/>
        </w:rPr>
        <w:t xml:space="preserve"> </w:t>
      </w:r>
      <w:r w:rsidR="006C0730" w:rsidRPr="00203A55">
        <w:rPr>
          <w:rFonts w:ascii="Times New Roman" w:hAnsi="Times New Roman"/>
          <w:sz w:val="24"/>
          <w:szCs w:val="24"/>
          <w:lang w:eastAsia="fr-FR"/>
        </w:rPr>
        <w:t>46,3</w:t>
      </w:r>
      <w:r w:rsidRPr="00203A55">
        <w:rPr>
          <w:rFonts w:ascii="Times New Roman" w:hAnsi="Times New Roman"/>
          <w:sz w:val="24"/>
          <w:szCs w:val="24"/>
          <w:lang w:eastAsia="fr-FR"/>
        </w:rPr>
        <w:t>% d’un trimestre à l’autre. En g</w:t>
      </w:r>
      <w:r w:rsidR="006C0730" w:rsidRPr="00203A55">
        <w:rPr>
          <w:rFonts w:ascii="Times New Roman" w:hAnsi="Times New Roman"/>
          <w:sz w:val="24"/>
          <w:szCs w:val="24"/>
          <w:lang w:eastAsia="fr-FR"/>
        </w:rPr>
        <w:t>lissement annuel, l’indice augmente</w:t>
      </w:r>
      <w:r w:rsidRPr="00203A55">
        <w:rPr>
          <w:rFonts w:ascii="Times New Roman" w:hAnsi="Times New Roman"/>
          <w:sz w:val="24"/>
          <w:szCs w:val="24"/>
          <w:lang w:eastAsia="fr-FR"/>
        </w:rPr>
        <w:t xml:space="preserve"> </w:t>
      </w:r>
      <w:r w:rsidR="00A16138" w:rsidRPr="00203A55">
        <w:rPr>
          <w:rFonts w:ascii="Times New Roman" w:hAnsi="Times New Roman"/>
          <w:sz w:val="24"/>
          <w:szCs w:val="24"/>
          <w:lang w:eastAsia="fr-FR"/>
        </w:rPr>
        <w:t>aussi de 8,8</w:t>
      </w:r>
      <w:r w:rsidR="00394D09" w:rsidRPr="00203A55">
        <w:rPr>
          <w:rFonts w:ascii="Times New Roman" w:hAnsi="Times New Roman"/>
          <w:sz w:val="24"/>
          <w:szCs w:val="24"/>
          <w:lang w:eastAsia="fr-FR"/>
        </w:rPr>
        <w:t>%</w:t>
      </w:r>
      <w:r w:rsidRPr="00203A55">
        <w:rPr>
          <w:rFonts w:ascii="Times New Roman" w:hAnsi="Times New Roman"/>
          <w:sz w:val="24"/>
          <w:szCs w:val="24"/>
          <w:lang w:eastAsia="fr-FR"/>
        </w:rPr>
        <w:t xml:space="preserve">. </w:t>
      </w:r>
    </w:p>
    <w:p w:rsidR="00A16138" w:rsidRPr="00203A55" w:rsidRDefault="00A16138" w:rsidP="00781B4F">
      <w:pPr>
        <w:autoSpaceDE w:val="0"/>
        <w:autoSpaceDN w:val="0"/>
        <w:adjustRightInd w:val="0"/>
        <w:spacing w:after="0" w:line="240" w:lineRule="auto"/>
        <w:jc w:val="both"/>
        <w:rPr>
          <w:rFonts w:ascii="Times New Roman" w:hAnsi="Times New Roman"/>
          <w:sz w:val="24"/>
          <w:szCs w:val="24"/>
          <w:lang w:eastAsia="fr-FR"/>
        </w:rPr>
      </w:pPr>
    </w:p>
    <w:p w:rsidR="00394D09" w:rsidRPr="00203A55" w:rsidRDefault="00394D09" w:rsidP="00781B4F">
      <w:pPr>
        <w:autoSpaceDE w:val="0"/>
        <w:autoSpaceDN w:val="0"/>
        <w:adjustRightInd w:val="0"/>
        <w:spacing w:after="0" w:line="240" w:lineRule="auto"/>
        <w:jc w:val="both"/>
        <w:rPr>
          <w:rFonts w:ascii="Times New Roman" w:hAnsi="Times New Roman"/>
          <w:sz w:val="24"/>
          <w:szCs w:val="24"/>
          <w:lang w:eastAsia="fr-FR"/>
        </w:rPr>
      </w:pPr>
      <w:r w:rsidRPr="00203A55">
        <w:rPr>
          <w:rFonts w:ascii="Times New Roman" w:hAnsi="Times New Roman"/>
          <w:sz w:val="24"/>
          <w:szCs w:val="24"/>
          <w:lang w:eastAsia="fr-FR"/>
        </w:rPr>
        <w:t xml:space="preserve">Le </w:t>
      </w:r>
      <w:r w:rsidR="00D476A1" w:rsidRPr="00203A55">
        <w:rPr>
          <w:rFonts w:ascii="Times New Roman" w:hAnsi="Times New Roman"/>
          <w:sz w:val="24"/>
          <w:szCs w:val="24"/>
          <w:lang w:eastAsia="fr-FR"/>
        </w:rPr>
        <w:t>volume</w:t>
      </w:r>
      <w:r w:rsidRPr="00203A55">
        <w:rPr>
          <w:rFonts w:ascii="Times New Roman" w:hAnsi="Times New Roman"/>
          <w:sz w:val="24"/>
          <w:szCs w:val="24"/>
          <w:lang w:eastAsia="fr-FR"/>
        </w:rPr>
        <w:t xml:space="preserve"> des exportations, au cou</w:t>
      </w:r>
      <w:r w:rsidR="00A16138" w:rsidRPr="00203A55">
        <w:rPr>
          <w:rFonts w:ascii="Times New Roman" w:hAnsi="Times New Roman"/>
          <w:sz w:val="24"/>
          <w:szCs w:val="24"/>
          <w:lang w:eastAsia="fr-FR"/>
        </w:rPr>
        <w:t>rs du trimestre sous analyse, progresse de 68</w:t>
      </w:r>
      <w:r w:rsidR="00D476A1" w:rsidRPr="00203A55">
        <w:rPr>
          <w:rFonts w:ascii="Times New Roman" w:hAnsi="Times New Roman"/>
          <w:sz w:val="24"/>
          <w:szCs w:val="24"/>
          <w:lang w:eastAsia="fr-FR"/>
        </w:rPr>
        <w:t xml:space="preserve">% par rapport au </w:t>
      </w:r>
      <w:r w:rsidR="00A16138" w:rsidRPr="00203A55">
        <w:rPr>
          <w:rFonts w:ascii="Times New Roman" w:hAnsi="Times New Roman"/>
          <w:sz w:val="24"/>
          <w:szCs w:val="24"/>
          <w:lang w:eastAsia="fr-FR"/>
        </w:rPr>
        <w:t>second</w:t>
      </w:r>
      <w:r w:rsidRPr="00203A55">
        <w:rPr>
          <w:rFonts w:ascii="Times New Roman" w:hAnsi="Times New Roman"/>
          <w:sz w:val="24"/>
          <w:szCs w:val="24"/>
          <w:lang w:eastAsia="fr-FR"/>
        </w:rPr>
        <w:t xml:space="preserve"> trimestre de 2016</w:t>
      </w:r>
      <w:r w:rsidR="00D476A1" w:rsidRPr="00203A55">
        <w:rPr>
          <w:rFonts w:ascii="Times New Roman" w:hAnsi="Times New Roman"/>
          <w:sz w:val="24"/>
          <w:szCs w:val="24"/>
          <w:lang w:eastAsia="fr-FR"/>
        </w:rPr>
        <w:t xml:space="preserve">. </w:t>
      </w:r>
      <w:r w:rsidR="00B049A0" w:rsidRPr="00203A55">
        <w:rPr>
          <w:rFonts w:ascii="Times New Roman" w:hAnsi="Times New Roman"/>
          <w:sz w:val="24"/>
          <w:szCs w:val="24"/>
          <w:lang w:eastAsia="fr-FR"/>
        </w:rPr>
        <w:t xml:space="preserve">En glissement annuel, </w:t>
      </w:r>
      <w:r w:rsidRPr="00203A55">
        <w:rPr>
          <w:rFonts w:ascii="Times New Roman" w:hAnsi="Times New Roman"/>
          <w:sz w:val="24"/>
          <w:szCs w:val="24"/>
          <w:lang w:eastAsia="fr-FR"/>
        </w:rPr>
        <w:t>l’indice de</w:t>
      </w:r>
      <w:r w:rsidR="00B049A0" w:rsidRPr="00203A55">
        <w:rPr>
          <w:rFonts w:ascii="Times New Roman" w:hAnsi="Times New Roman"/>
          <w:sz w:val="24"/>
          <w:szCs w:val="24"/>
          <w:lang w:eastAsia="fr-FR"/>
        </w:rPr>
        <w:t xml:space="preserve"> volume</w:t>
      </w:r>
      <w:r w:rsidRPr="00203A55">
        <w:rPr>
          <w:rFonts w:ascii="Times New Roman" w:hAnsi="Times New Roman"/>
          <w:sz w:val="24"/>
          <w:szCs w:val="24"/>
          <w:lang w:eastAsia="fr-FR"/>
        </w:rPr>
        <w:t xml:space="preserve"> à l’exportation</w:t>
      </w:r>
      <w:r w:rsidR="00B049A0" w:rsidRPr="00203A55">
        <w:rPr>
          <w:rFonts w:ascii="Times New Roman" w:hAnsi="Times New Roman"/>
          <w:sz w:val="24"/>
          <w:szCs w:val="24"/>
          <w:lang w:eastAsia="fr-FR"/>
        </w:rPr>
        <w:t xml:space="preserve"> </w:t>
      </w:r>
      <w:r w:rsidRPr="00203A55">
        <w:rPr>
          <w:rFonts w:ascii="Times New Roman" w:hAnsi="Times New Roman"/>
          <w:sz w:val="24"/>
          <w:szCs w:val="24"/>
          <w:lang w:eastAsia="fr-FR"/>
        </w:rPr>
        <w:t>progresse</w:t>
      </w:r>
      <w:r w:rsidR="00A16138" w:rsidRPr="00203A55">
        <w:rPr>
          <w:rFonts w:ascii="Times New Roman" w:hAnsi="Times New Roman"/>
          <w:sz w:val="24"/>
          <w:szCs w:val="24"/>
          <w:lang w:eastAsia="fr-FR"/>
        </w:rPr>
        <w:t xml:space="preserve"> aussi</w:t>
      </w:r>
      <w:r w:rsidR="00B049A0" w:rsidRPr="00203A55">
        <w:rPr>
          <w:rFonts w:ascii="Times New Roman" w:hAnsi="Times New Roman"/>
          <w:sz w:val="24"/>
          <w:szCs w:val="24"/>
          <w:lang w:eastAsia="fr-FR"/>
        </w:rPr>
        <w:t xml:space="preserve"> de </w:t>
      </w:r>
      <w:r w:rsidRPr="00203A55">
        <w:rPr>
          <w:rFonts w:ascii="Times New Roman" w:hAnsi="Times New Roman"/>
          <w:sz w:val="24"/>
          <w:szCs w:val="24"/>
          <w:lang w:eastAsia="fr-FR"/>
        </w:rPr>
        <w:t>0</w:t>
      </w:r>
      <w:r w:rsidR="00A16138" w:rsidRPr="00203A55">
        <w:rPr>
          <w:rFonts w:ascii="Times New Roman" w:hAnsi="Times New Roman"/>
          <w:sz w:val="24"/>
          <w:szCs w:val="24"/>
          <w:lang w:eastAsia="fr-FR"/>
        </w:rPr>
        <w:t>,8</w:t>
      </w:r>
      <w:r w:rsidR="00B049A0" w:rsidRPr="00203A55">
        <w:rPr>
          <w:rFonts w:ascii="Times New Roman" w:hAnsi="Times New Roman"/>
          <w:sz w:val="24"/>
          <w:szCs w:val="24"/>
          <w:lang w:eastAsia="fr-FR"/>
        </w:rPr>
        <w:t xml:space="preserve">%, témoignant ainsi une augmentation du volume des exportations par rapport au </w:t>
      </w:r>
      <w:r w:rsidR="004A7FEE" w:rsidRPr="00203A55">
        <w:rPr>
          <w:rFonts w:ascii="Times New Roman" w:hAnsi="Times New Roman"/>
          <w:sz w:val="24"/>
          <w:szCs w:val="24"/>
          <w:lang w:eastAsia="fr-FR"/>
        </w:rPr>
        <w:t>même trimestre</w:t>
      </w:r>
      <w:r w:rsidR="00B049A0" w:rsidRPr="00203A55">
        <w:rPr>
          <w:rFonts w:ascii="Times New Roman" w:hAnsi="Times New Roman"/>
          <w:sz w:val="24"/>
          <w:szCs w:val="24"/>
          <w:lang w:eastAsia="fr-FR"/>
        </w:rPr>
        <w:t xml:space="preserve"> de 2015. </w:t>
      </w:r>
    </w:p>
    <w:p w:rsidR="00394D09" w:rsidRPr="00203A55" w:rsidRDefault="00394D09" w:rsidP="00781B4F">
      <w:pPr>
        <w:autoSpaceDE w:val="0"/>
        <w:autoSpaceDN w:val="0"/>
        <w:adjustRightInd w:val="0"/>
        <w:spacing w:after="0" w:line="240" w:lineRule="auto"/>
        <w:jc w:val="both"/>
        <w:rPr>
          <w:rFonts w:ascii="Times New Roman" w:hAnsi="Times New Roman"/>
          <w:sz w:val="24"/>
          <w:szCs w:val="24"/>
          <w:lang w:eastAsia="fr-FR"/>
        </w:rPr>
      </w:pPr>
    </w:p>
    <w:p w:rsidR="004B6C72" w:rsidRPr="00203A55" w:rsidRDefault="00A16138" w:rsidP="00781B4F">
      <w:pPr>
        <w:autoSpaceDE w:val="0"/>
        <w:autoSpaceDN w:val="0"/>
        <w:adjustRightInd w:val="0"/>
        <w:spacing w:after="0" w:line="240" w:lineRule="auto"/>
        <w:jc w:val="both"/>
        <w:rPr>
          <w:rFonts w:ascii="Times New Roman" w:hAnsi="Times New Roman"/>
          <w:sz w:val="24"/>
          <w:szCs w:val="24"/>
          <w:lang w:eastAsia="fr-FR"/>
        </w:rPr>
      </w:pPr>
      <w:r w:rsidRPr="00203A55">
        <w:rPr>
          <w:rFonts w:ascii="Times New Roman" w:hAnsi="Times New Roman"/>
          <w:sz w:val="24"/>
          <w:szCs w:val="24"/>
          <w:lang w:eastAsia="fr-FR"/>
        </w:rPr>
        <w:t>S</w:t>
      </w:r>
      <w:r w:rsidR="00394D09" w:rsidRPr="00203A55">
        <w:rPr>
          <w:rFonts w:ascii="Times New Roman" w:hAnsi="Times New Roman"/>
          <w:sz w:val="24"/>
          <w:szCs w:val="24"/>
          <w:lang w:eastAsia="fr-FR"/>
        </w:rPr>
        <w:t>u</w:t>
      </w:r>
      <w:r w:rsidRPr="00203A55">
        <w:rPr>
          <w:rFonts w:ascii="Times New Roman" w:hAnsi="Times New Roman"/>
          <w:sz w:val="24"/>
          <w:szCs w:val="24"/>
          <w:lang w:eastAsia="fr-FR"/>
        </w:rPr>
        <w:t xml:space="preserve">r les neuf </w:t>
      </w:r>
      <w:r w:rsidR="0090147E" w:rsidRPr="00203A55">
        <w:rPr>
          <w:rFonts w:ascii="Times New Roman" w:hAnsi="Times New Roman"/>
          <w:sz w:val="24"/>
          <w:szCs w:val="24"/>
          <w:lang w:eastAsia="fr-FR"/>
        </w:rPr>
        <w:t xml:space="preserve">premiers mois </w:t>
      </w:r>
      <w:r w:rsidR="00394D09" w:rsidRPr="00203A55">
        <w:rPr>
          <w:rFonts w:ascii="Times New Roman" w:hAnsi="Times New Roman"/>
          <w:sz w:val="24"/>
          <w:szCs w:val="24"/>
          <w:lang w:eastAsia="fr-FR"/>
        </w:rPr>
        <w:t>de 2016, le</w:t>
      </w:r>
      <w:r w:rsidRPr="00203A55">
        <w:rPr>
          <w:rFonts w:ascii="Times New Roman" w:hAnsi="Times New Roman"/>
          <w:sz w:val="24"/>
          <w:szCs w:val="24"/>
          <w:lang w:eastAsia="fr-FR"/>
        </w:rPr>
        <w:t xml:space="preserve"> volume des importations </w:t>
      </w:r>
      <w:r w:rsidR="00B37087" w:rsidRPr="00203A55">
        <w:rPr>
          <w:rFonts w:ascii="Times New Roman" w:hAnsi="Times New Roman"/>
          <w:sz w:val="24"/>
          <w:szCs w:val="24"/>
          <w:lang w:eastAsia="fr-FR"/>
        </w:rPr>
        <w:t>diminue</w:t>
      </w:r>
      <w:r w:rsidRPr="00203A55">
        <w:rPr>
          <w:rFonts w:ascii="Times New Roman" w:hAnsi="Times New Roman"/>
          <w:sz w:val="24"/>
          <w:szCs w:val="24"/>
          <w:lang w:eastAsia="fr-FR"/>
        </w:rPr>
        <w:t xml:space="preserve"> de </w:t>
      </w:r>
      <w:r w:rsidR="00B37087" w:rsidRPr="00203A55">
        <w:rPr>
          <w:rFonts w:ascii="Times New Roman" w:hAnsi="Times New Roman"/>
          <w:sz w:val="24"/>
          <w:szCs w:val="24"/>
          <w:lang w:eastAsia="fr-FR"/>
        </w:rPr>
        <w:t>1,4</w:t>
      </w:r>
      <w:r w:rsidR="00394D09" w:rsidRPr="00203A55">
        <w:rPr>
          <w:rFonts w:ascii="Times New Roman" w:hAnsi="Times New Roman"/>
          <w:sz w:val="24"/>
          <w:szCs w:val="24"/>
          <w:lang w:eastAsia="fr-FR"/>
        </w:rPr>
        <w:t>% par rapport à la même période de 2015.</w:t>
      </w:r>
      <w:r w:rsidR="00DB6B66" w:rsidRPr="00203A55">
        <w:rPr>
          <w:rFonts w:ascii="Times New Roman" w:hAnsi="Times New Roman"/>
          <w:sz w:val="24"/>
          <w:szCs w:val="24"/>
          <w:lang w:eastAsia="fr-FR"/>
        </w:rPr>
        <w:t xml:space="preserve"> Cependant, les exp</w:t>
      </w:r>
      <w:r w:rsidR="00B37087" w:rsidRPr="00203A55">
        <w:rPr>
          <w:rFonts w:ascii="Times New Roman" w:hAnsi="Times New Roman"/>
          <w:sz w:val="24"/>
          <w:szCs w:val="24"/>
          <w:lang w:eastAsia="fr-FR"/>
        </w:rPr>
        <w:t xml:space="preserve">ortations </w:t>
      </w:r>
      <w:r w:rsidR="00DB6B66" w:rsidRPr="00203A55">
        <w:rPr>
          <w:rFonts w:ascii="Times New Roman" w:hAnsi="Times New Roman"/>
          <w:sz w:val="24"/>
          <w:szCs w:val="24"/>
          <w:lang w:eastAsia="fr-FR"/>
        </w:rPr>
        <w:t>con</w:t>
      </w:r>
      <w:r w:rsidR="00B37087" w:rsidRPr="00203A55">
        <w:rPr>
          <w:rFonts w:ascii="Times New Roman" w:hAnsi="Times New Roman"/>
          <w:sz w:val="24"/>
          <w:szCs w:val="24"/>
          <w:lang w:eastAsia="fr-FR"/>
        </w:rPr>
        <w:t xml:space="preserve">naissent une progression de 18,8% due à la montée </w:t>
      </w:r>
      <w:r w:rsidR="00DB6B66" w:rsidRPr="00203A55">
        <w:rPr>
          <w:rFonts w:ascii="Times New Roman" w:hAnsi="Times New Roman"/>
          <w:sz w:val="24"/>
          <w:szCs w:val="24"/>
          <w:lang w:eastAsia="fr-FR"/>
        </w:rPr>
        <w:t>des exportat</w:t>
      </w:r>
      <w:r w:rsidR="00B37087" w:rsidRPr="00203A55">
        <w:rPr>
          <w:rFonts w:ascii="Times New Roman" w:hAnsi="Times New Roman"/>
          <w:sz w:val="24"/>
          <w:szCs w:val="24"/>
          <w:lang w:eastAsia="fr-FR"/>
        </w:rPr>
        <w:t>ions des produits primaires (+26,9%)  bien que</w:t>
      </w:r>
      <w:r w:rsidR="00DB6B66" w:rsidRPr="00203A55">
        <w:rPr>
          <w:rFonts w:ascii="Times New Roman" w:hAnsi="Times New Roman"/>
          <w:sz w:val="24"/>
          <w:szCs w:val="24"/>
          <w:lang w:eastAsia="fr-FR"/>
        </w:rPr>
        <w:t xml:space="preserve"> des produits manufacturés</w:t>
      </w:r>
      <w:r w:rsidR="00B37087" w:rsidRPr="00203A55">
        <w:rPr>
          <w:rFonts w:ascii="Times New Roman" w:hAnsi="Times New Roman"/>
          <w:sz w:val="24"/>
          <w:szCs w:val="24"/>
          <w:lang w:eastAsia="fr-FR"/>
        </w:rPr>
        <w:t xml:space="preserve"> affiche une chute légère de (-3,1</w:t>
      </w:r>
      <w:r w:rsidR="00DB6B66" w:rsidRPr="00203A55">
        <w:rPr>
          <w:rFonts w:ascii="Times New Roman" w:hAnsi="Times New Roman"/>
          <w:sz w:val="24"/>
          <w:szCs w:val="24"/>
          <w:lang w:eastAsia="fr-FR"/>
        </w:rPr>
        <w:t>%).</w:t>
      </w:r>
      <w:r w:rsidR="00B049A0" w:rsidRPr="00203A55">
        <w:rPr>
          <w:rFonts w:ascii="Times New Roman" w:hAnsi="Times New Roman"/>
          <w:sz w:val="24"/>
          <w:szCs w:val="24"/>
          <w:lang w:eastAsia="fr-FR"/>
        </w:rPr>
        <w:t xml:space="preserve"> </w:t>
      </w:r>
    </w:p>
    <w:p w:rsidR="00715DC4" w:rsidRDefault="00715DC4" w:rsidP="00781B4F">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781B4F">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781B4F">
      <w:pPr>
        <w:autoSpaceDE w:val="0"/>
        <w:autoSpaceDN w:val="0"/>
        <w:adjustRightInd w:val="0"/>
        <w:spacing w:after="0" w:line="240" w:lineRule="auto"/>
        <w:jc w:val="both"/>
        <w:rPr>
          <w:rFonts w:ascii="Times New Roman" w:hAnsi="Times New Roman"/>
          <w:sz w:val="24"/>
          <w:szCs w:val="24"/>
          <w:lang w:eastAsia="fr-FR"/>
        </w:rPr>
      </w:pPr>
    </w:p>
    <w:p w:rsidR="005A6548" w:rsidRDefault="005A6548" w:rsidP="006F6D25">
      <w:pPr>
        <w:spacing w:after="0" w:line="240" w:lineRule="auto"/>
        <w:jc w:val="both"/>
        <w:rPr>
          <w:rFonts w:ascii="Times New Roman" w:hAnsi="Times New Roman"/>
          <w:sz w:val="24"/>
          <w:szCs w:val="24"/>
          <w:lang w:eastAsia="fr-FR"/>
        </w:rPr>
      </w:pPr>
    </w:p>
    <w:p w:rsidR="006F6D25" w:rsidRPr="006F6D25" w:rsidRDefault="006F6D25" w:rsidP="006F6D25">
      <w:pPr>
        <w:spacing w:after="0" w:line="240" w:lineRule="auto"/>
        <w:jc w:val="both"/>
        <w:rPr>
          <w:rFonts w:eastAsia="Times New Roman"/>
          <w:b/>
          <w:bCs/>
          <w:color w:val="000000"/>
          <w:lang w:val="fr-BE" w:eastAsia="fr-BE"/>
        </w:rPr>
      </w:pPr>
      <w:r w:rsidRPr="006F6D25">
        <w:rPr>
          <w:rFonts w:eastAsia="Times New Roman"/>
          <w:b/>
          <w:bCs/>
          <w:color w:val="000000"/>
          <w:lang w:val="fr-BE" w:eastAsia="fr-BE"/>
        </w:rPr>
        <w:t>Graphique</w:t>
      </w:r>
      <w:r w:rsidR="00D02E26">
        <w:rPr>
          <w:rFonts w:eastAsia="Times New Roman"/>
          <w:b/>
          <w:bCs/>
          <w:color w:val="000000"/>
          <w:lang w:val="fr-BE" w:eastAsia="fr-BE"/>
        </w:rPr>
        <w:t xml:space="preserve"> 3</w:t>
      </w:r>
      <w:r w:rsidR="004A7FEE">
        <w:rPr>
          <w:rFonts w:eastAsia="Times New Roman"/>
          <w:b/>
          <w:bCs/>
          <w:color w:val="000000"/>
          <w:lang w:val="fr-BE" w:eastAsia="fr-BE"/>
        </w:rPr>
        <w:t xml:space="preserve"> </w:t>
      </w:r>
      <w:r w:rsidRPr="006F6D25">
        <w:rPr>
          <w:rFonts w:eastAsia="Times New Roman"/>
          <w:b/>
          <w:bCs/>
          <w:color w:val="000000"/>
          <w:lang w:val="fr-BE" w:eastAsia="fr-BE"/>
        </w:rPr>
        <w:t>: Evolution de l'indice trimestriel de volume du com</w:t>
      </w:r>
      <w:r>
        <w:rPr>
          <w:rFonts w:eastAsia="Times New Roman"/>
          <w:b/>
          <w:bCs/>
          <w:color w:val="000000"/>
          <w:lang w:val="fr-BE" w:eastAsia="fr-BE"/>
        </w:rPr>
        <w:t>merce extérieur</w:t>
      </w:r>
    </w:p>
    <w:p w:rsidR="006F6D25" w:rsidRPr="006F6D25" w:rsidRDefault="00927AEA" w:rsidP="00781B4F">
      <w:pPr>
        <w:autoSpaceDE w:val="0"/>
        <w:autoSpaceDN w:val="0"/>
        <w:adjustRightInd w:val="0"/>
        <w:spacing w:after="0" w:line="240" w:lineRule="auto"/>
        <w:jc w:val="both"/>
        <w:rPr>
          <w:rFonts w:ascii="Times New Roman" w:hAnsi="Times New Roman"/>
          <w:sz w:val="24"/>
          <w:szCs w:val="24"/>
          <w:lang w:val="fr-BE" w:eastAsia="fr-FR"/>
        </w:rPr>
      </w:pPr>
      <w:r>
        <w:rPr>
          <w:rFonts w:ascii="Times New Roman" w:hAnsi="Times New Roman"/>
          <w:noProof/>
          <w:sz w:val="24"/>
          <w:szCs w:val="24"/>
          <w:lang w:eastAsia="fr-FR"/>
        </w:rPr>
        <w:drawing>
          <wp:inline distT="0" distB="0" distL="0" distR="0">
            <wp:extent cx="5358130" cy="324421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358130" cy="3244215"/>
                    </a:xfrm>
                    <a:prstGeom prst="rect">
                      <a:avLst/>
                    </a:prstGeom>
                    <a:noFill/>
                  </pic:spPr>
                </pic:pic>
              </a:graphicData>
            </a:graphic>
          </wp:inline>
        </w:drawing>
      </w:r>
    </w:p>
    <w:p w:rsidR="00A90438" w:rsidRDefault="00A90438" w:rsidP="00781B4F">
      <w:pPr>
        <w:autoSpaceDE w:val="0"/>
        <w:autoSpaceDN w:val="0"/>
        <w:adjustRightInd w:val="0"/>
        <w:spacing w:after="0" w:line="240" w:lineRule="auto"/>
        <w:jc w:val="both"/>
        <w:rPr>
          <w:rFonts w:ascii="Times New Roman" w:hAnsi="Times New Roman"/>
          <w:sz w:val="24"/>
          <w:szCs w:val="24"/>
          <w:lang w:eastAsia="fr-FR"/>
        </w:rPr>
      </w:pPr>
    </w:p>
    <w:p w:rsidR="003879E3" w:rsidRDefault="003879E3" w:rsidP="00B049A0">
      <w:pPr>
        <w:autoSpaceDE w:val="0"/>
        <w:autoSpaceDN w:val="0"/>
        <w:adjustRightInd w:val="0"/>
        <w:spacing w:after="0" w:line="240" w:lineRule="auto"/>
        <w:ind w:left="360"/>
        <w:rPr>
          <w:rFonts w:ascii="Times New Roman" w:hAnsi="Times New Roman"/>
          <w:b/>
          <w:sz w:val="28"/>
          <w:szCs w:val="28"/>
          <w:lang w:eastAsia="fr-FR"/>
        </w:rPr>
      </w:pPr>
    </w:p>
    <w:p w:rsidR="00B049A0" w:rsidRPr="002234DC" w:rsidRDefault="00B049A0" w:rsidP="00B049A0">
      <w:pPr>
        <w:autoSpaceDE w:val="0"/>
        <w:autoSpaceDN w:val="0"/>
        <w:adjustRightInd w:val="0"/>
        <w:spacing w:after="0" w:line="240" w:lineRule="auto"/>
        <w:ind w:left="360"/>
        <w:rPr>
          <w:rFonts w:ascii="Times New Roman" w:hAnsi="Times New Roman"/>
          <w:b/>
          <w:sz w:val="28"/>
          <w:szCs w:val="28"/>
          <w:lang w:eastAsia="fr-FR"/>
        </w:rPr>
      </w:pPr>
      <w:r w:rsidRPr="002234DC">
        <w:rPr>
          <w:rFonts w:ascii="Times New Roman" w:hAnsi="Times New Roman"/>
          <w:b/>
          <w:sz w:val="28"/>
          <w:szCs w:val="28"/>
          <w:lang w:eastAsia="fr-FR"/>
        </w:rPr>
        <w:t>II.4. Termes de l’échange</w:t>
      </w:r>
    </w:p>
    <w:p w:rsidR="00A90438" w:rsidRDefault="00A90438" w:rsidP="00781B4F">
      <w:pPr>
        <w:autoSpaceDE w:val="0"/>
        <w:autoSpaceDN w:val="0"/>
        <w:adjustRightInd w:val="0"/>
        <w:spacing w:after="0" w:line="240" w:lineRule="auto"/>
        <w:jc w:val="both"/>
        <w:rPr>
          <w:rFonts w:ascii="Times New Roman" w:hAnsi="Times New Roman"/>
          <w:sz w:val="24"/>
          <w:szCs w:val="24"/>
          <w:lang w:eastAsia="fr-FR"/>
        </w:rPr>
      </w:pPr>
    </w:p>
    <w:p w:rsidR="00B049A0" w:rsidRPr="007B6167" w:rsidRDefault="00C911BE" w:rsidP="00B049A0">
      <w:pPr>
        <w:autoSpaceDE w:val="0"/>
        <w:autoSpaceDN w:val="0"/>
        <w:adjustRightInd w:val="0"/>
        <w:spacing w:after="0" w:line="240" w:lineRule="auto"/>
        <w:jc w:val="both"/>
        <w:rPr>
          <w:rFonts w:ascii="Times New Roman" w:hAnsi="Times New Roman"/>
          <w:sz w:val="24"/>
          <w:szCs w:val="24"/>
          <w:lang w:eastAsia="fr-FR"/>
        </w:rPr>
      </w:pPr>
      <w:r w:rsidRPr="007B6167">
        <w:rPr>
          <w:rFonts w:ascii="Times New Roman" w:hAnsi="Times New Roman"/>
          <w:sz w:val="24"/>
          <w:szCs w:val="24"/>
          <w:lang w:eastAsia="fr-FR"/>
        </w:rPr>
        <w:t>L’indice des termes de l’échange mesure</w:t>
      </w:r>
      <w:r w:rsidR="00B049A0" w:rsidRPr="007B6167">
        <w:rPr>
          <w:rFonts w:ascii="Times New Roman" w:hAnsi="Times New Roman"/>
          <w:sz w:val="24"/>
          <w:szCs w:val="24"/>
          <w:lang w:eastAsia="fr-FR"/>
        </w:rPr>
        <w:t xml:space="preserve"> la variation du pouvoir d’achat des exportations sur les importations et </w:t>
      </w:r>
      <w:r w:rsidR="003720C3" w:rsidRPr="007B6167">
        <w:rPr>
          <w:rFonts w:ascii="Times New Roman" w:hAnsi="Times New Roman"/>
          <w:sz w:val="24"/>
          <w:szCs w:val="24"/>
          <w:lang w:eastAsia="fr-FR"/>
        </w:rPr>
        <w:t>est</w:t>
      </w:r>
      <w:r w:rsidR="00B049A0" w:rsidRPr="007B6167">
        <w:rPr>
          <w:rFonts w:ascii="Times New Roman" w:hAnsi="Times New Roman"/>
          <w:sz w:val="24"/>
          <w:szCs w:val="24"/>
          <w:lang w:eastAsia="fr-FR"/>
        </w:rPr>
        <w:t xml:space="preserve"> le rapport de l’indice des prix à l’exportation et l’indice des prix à l’importation. </w:t>
      </w:r>
      <w:r w:rsidR="003720C3" w:rsidRPr="007B6167">
        <w:rPr>
          <w:rFonts w:ascii="Times New Roman" w:hAnsi="Times New Roman"/>
          <w:sz w:val="24"/>
          <w:szCs w:val="24"/>
          <w:lang w:eastAsia="fr-FR"/>
        </w:rPr>
        <w:t>Cet indice connaît</w:t>
      </w:r>
      <w:r w:rsidR="00184583" w:rsidRPr="007B6167">
        <w:rPr>
          <w:rFonts w:ascii="Times New Roman" w:hAnsi="Times New Roman"/>
          <w:sz w:val="24"/>
          <w:szCs w:val="24"/>
          <w:lang w:eastAsia="fr-FR"/>
        </w:rPr>
        <w:t xml:space="preserve"> une améliora</w:t>
      </w:r>
      <w:r w:rsidR="00B049A0" w:rsidRPr="007B6167">
        <w:rPr>
          <w:rFonts w:ascii="Times New Roman" w:hAnsi="Times New Roman"/>
          <w:sz w:val="24"/>
          <w:szCs w:val="24"/>
          <w:lang w:eastAsia="fr-FR"/>
        </w:rPr>
        <w:t>ti</w:t>
      </w:r>
      <w:r w:rsidR="003720C3" w:rsidRPr="007B6167">
        <w:rPr>
          <w:rFonts w:ascii="Times New Roman" w:hAnsi="Times New Roman"/>
          <w:sz w:val="24"/>
          <w:szCs w:val="24"/>
          <w:lang w:eastAsia="fr-FR"/>
        </w:rPr>
        <w:t>on d’un trimestre à l’autre. Il s’estime</w:t>
      </w:r>
      <w:r w:rsidR="00184583" w:rsidRPr="007B6167">
        <w:rPr>
          <w:rFonts w:ascii="Times New Roman" w:hAnsi="Times New Roman"/>
          <w:sz w:val="24"/>
          <w:szCs w:val="24"/>
          <w:lang w:eastAsia="fr-FR"/>
        </w:rPr>
        <w:t xml:space="preserve"> 1,096</w:t>
      </w:r>
      <w:r w:rsidR="00F13291" w:rsidRPr="007B6167">
        <w:rPr>
          <w:rFonts w:ascii="Times New Roman" w:hAnsi="Times New Roman"/>
          <w:sz w:val="24"/>
          <w:szCs w:val="24"/>
          <w:lang w:eastAsia="fr-FR"/>
        </w:rPr>
        <w:t xml:space="preserve"> </w:t>
      </w:r>
      <w:r w:rsidR="00B049A0" w:rsidRPr="007B6167">
        <w:rPr>
          <w:rFonts w:ascii="Times New Roman" w:hAnsi="Times New Roman"/>
          <w:sz w:val="24"/>
          <w:szCs w:val="24"/>
          <w:lang w:eastAsia="fr-FR"/>
        </w:rPr>
        <w:t xml:space="preserve">point au cours du trimestre sous analyse contre </w:t>
      </w:r>
      <w:r w:rsidR="00184583" w:rsidRPr="007B6167">
        <w:rPr>
          <w:rFonts w:ascii="Times New Roman" w:hAnsi="Times New Roman"/>
          <w:sz w:val="24"/>
          <w:szCs w:val="24"/>
          <w:lang w:eastAsia="fr-FR"/>
        </w:rPr>
        <w:t>0,97</w:t>
      </w:r>
      <w:r w:rsidR="00B049A0" w:rsidRPr="007B6167">
        <w:rPr>
          <w:rFonts w:ascii="Times New Roman" w:hAnsi="Times New Roman"/>
          <w:sz w:val="24"/>
          <w:szCs w:val="24"/>
          <w:lang w:eastAsia="fr-FR"/>
        </w:rPr>
        <w:t xml:space="preserve"> au cours du trimestre </w:t>
      </w:r>
      <w:r w:rsidR="00DB6B66" w:rsidRPr="007B6167">
        <w:rPr>
          <w:rFonts w:ascii="Times New Roman" w:hAnsi="Times New Roman"/>
          <w:sz w:val="24"/>
          <w:szCs w:val="24"/>
          <w:lang w:eastAsia="fr-FR"/>
        </w:rPr>
        <w:t>précédent</w:t>
      </w:r>
      <w:r w:rsidR="00B049A0" w:rsidRPr="007B6167">
        <w:rPr>
          <w:rFonts w:ascii="Times New Roman" w:hAnsi="Times New Roman"/>
          <w:sz w:val="24"/>
          <w:szCs w:val="24"/>
          <w:lang w:eastAsia="fr-FR"/>
        </w:rPr>
        <w:t xml:space="preserve">. Une détérioration des termes de l’échange est </w:t>
      </w:r>
      <w:r w:rsidR="00F13291" w:rsidRPr="007B6167">
        <w:rPr>
          <w:rFonts w:ascii="Times New Roman" w:hAnsi="Times New Roman"/>
          <w:sz w:val="24"/>
          <w:szCs w:val="24"/>
          <w:lang w:eastAsia="fr-FR"/>
        </w:rPr>
        <w:t>cependant</w:t>
      </w:r>
      <w:r w:rsidR="00B049A0" w:rsidRPr="007B6167">
        <w:rPr>
          <w:rFonts w:ascii="Times New Roman" w:hAnsi="Times New Roman"/>
          <w:sz w:val="24"/>
          <w:szCs w:val="24"/>
          <w:lang w:eastAsia="fr-FR"/>
        </w:rPr>
        <w:t xml:space="preserve"> enregistrée par rapport au </w:t>
      </w:r>
      <w:r w:rsidR="00DB6B66" w:rsidRPr="007B6167">
        <w:rPr>
          <w:rFonts w:ascii="Times New Roman" w:hAnsi="Times New Roman"/>
          <w:sz w:val="24"/>
          <w:szCs w:val="24"/>
          <w:lang w:eastAsia="fr-FR"/>
        </w:rPr>
        <w:t>même</w:t>
      </w:r>
      <w:r w:rsidR="00B049A0" w:rsidRPr="007B6167">
        <w:rPr>
          <w:rFonts w:ascii="Times New Roman" w:hAnsi="Times New Roman"/>
          <w:sz w:val="24"/>
          <w:szCs w:val="24"/>
          <w:lang w:eastAsia="fr-FR"/>
        </w:rPr>
        <w:t xml:space="preserve"> trimestre de 2015</w:t>
      </w:r>
      <w:r w:rsidR="00F13291" w:rsidRPr="007B6167">
        <w:rPr>
          <w:rFonts w:ascii="Times New Roman" w:hAnsi="Times New Roman"/>
          <w:sz w:val="24"/>
          <w:szCs w:val="24"/>
          <w:lang w:eastAsia="fr-FR"/>
        </w:rPr>
        <w:t xml:space="preserve"> (1,21 points)</w:t>
      </w:r>
      <w:r w:rsidR="00B049A0" w:rsidRPr="007B6167">
        <w:rPr>
          <w:rFonts w:ascii="Times New Roman" w:hAnsi="Times New Roman"/>
          <w:sz w:val="24"/>
          <w:szCs w:val="24"/>
          <w:lang w:eastAsia="fr-FR"/>
        </w:rPr>
        <w:t xml:space="preserve">. </w:t>
      </w:r>
      <w:r w:rsidR="00BE11E3" w:rsidRPr="007B6167">
        <w:rPr>
          <w:rFonts w:ascii="Times New Roman" w:hAnsi="Times New Roman"/>
          <w:sz w:val="24"/>
          <w:szCs w:val="24"/>
          <w:lang w:eastAsia="fr-FR"/>
        </w:rPr>
        <w:t>L</w:t>
      </w:r>
      <w:r w:rsidR="00B049A0" w:rsidRPr="007B6167">
        <w:rPr>
          <w:rFonts w:ascii="Times New Roman" w:hAnsi="Times New Roman"/>
          <w:sz w:val="24"/>
          <w:szCs w:val="24"/>
          <w:lang w:eastAsia="fr-FR"/>
        </w:rPr>
        <w:t xml:space="preserve">es termes de l’échange du commerce extérieur des biens </w:t>
      </w:r>
      <w:r w:rsidR="00184583" w:rsidRPr="007B6167">
        <w:rPr>
          <w:rFonts w:ascii="Times New Roman" w:hAnsi="Times New Roman"/>
          <w:sz w:val="24"/>
          <w:szCs w:val="24"/>
          <w:lang w:eastAsia="fr-FR"/>
        </w:rPr>
        <w:t xml:space="preserve"> sont</w:t>
      </w:r>
      <w:r w:rsidR="00951E65" w:rsidRPr="007B6167">
        <w:rPr>
          <w:rFonts w:ascii="Times New Roman" w:hAnsi="Times New Roman"/>
          <w:sz w:val="24"/>
          <w:szCs w:val="24"/>
          <w:lang w:eastAsia="fr-FR"/>
        </w:rPr>
        <w:t xml:space="preserve"> de </w:t>
      </w:r>
      <w:r w:rsidR="0034444F" w:rsidRPr="007B6167">
        <w:rPr>
          <w:rFonts w:ascii="Times New Roman" w:hAnsi="Times New Roman"/>
          <w:sz w:val="24"/>
          <w:szCs w:val="24"/>
          <w:lang w:eastAsia="fr-FR"/>
        </w:rPr>
        <w:t>tendance favorable</w:t>
      </w:r>
      <w:r w:rsidR="00B049A0" w:rsidRPr="007B6167">
        <w:rPr>
          <w:rFonts w:ascii="Times New Roman" w:hAnsi="Times New Roman"/>
          <w:sz w:val="24"/>
          <w:szCs w:val="24"/>
          <w:lang w:eastAsia="fr-FR"/>
        </w:rPr>
        <w:t xml:space="preserve"> pour l’économie burundaise au cours </w:t>
      </w:r>
      <w:r w:rsidR="00BE11E3" w:rsidRPr="007B6167">
        <w:rPr>
          <w:rFonts w:ascii="Times New Roman" w:hAnsi="Times New Roman"/>
          <w:sz w:val="24"/>
          <w:szCs w:val="24"/>
          <w:lang w:eastAsia="fr-FR"/>
        </w:rPr>
        <w:t>du trimestre sous revue</w:t>
      </w:r>
      <w:r w:rsidR="00B049A0" w:rsidRPr="007B6167">
        <w:rPr>
          <w:rFonts w:ascii="Times New Roman" w:hAnsi="Times New Roman"/>
          <w:sz w:val="24"/>
          <w:szCs w:val="24"/>
          <w:lang w:eastAsia="fr-FR"/>
        </w:rPr>
        <w:t xml:space="preserve">. </w:t>
      </w:r>
    </w:p>
    <w:p w:rsidR="00BE11E3" w:rsidRPr="007B6167" w:rsidRDefault="00BE11E3" w:rsidP="00B049A0">
      <w:pPr>
        <w:autoSpaceDE w:val="0"/>
        <w:autoSpaceDN w:val="0"/>
        <w:adjustRightInd w:val="0"/>
        <w:spacing w:after="0" w:line="240" w:lineRule="auto"/>
        <w:jc w:val="both"/>
        <w:rPr>
          <w:rFonts w:ascii="Times New Roman" w:hAnsi="Times New Roman"/>
          <w:sz w:val="24"/>
          <w:szCs w:val="24"/>
          <w:lang w:eastAsia="fr-FR"/>
        </w:rPr>
      </w:pPr>
    </w:p>
    <w:p w:rsidR="00BE11E3" w:rsidRPr="007B6167" w:rsidRDefault="00F13291" w:rsidP="00B049A0">
      <w:pPr>
        <w:autoSpaceDE w:val="0"/>
        <w:autoSpaceDN w:val="0"/>
        <w:adjustRightInd w:val="0"/>
        <w:spacing w:after="0" w:line="240" w:lineRule="auto"/>
        <w:jc w:val="both"/>
        <w:rPr>
          <w:rFonts w:ascii="Times New Roman" w:hAnsi="Times New Roman"/>
          <w:sz w:val="24"/>
          <w:szCs w:val="24"/>
          <w:lang w:eastAsia="fr-FR"/>
        </w:rPr>
      </w:pPr>
      <w:r w:rsidRPr="007B6167">
        <w:rPr>
          <w:rFonts w:ascii="Times New Roman" w:hAnsi="Times New Roman"/>
          <w:sz w:val="24"/>
          <w:szCs w:val="24"/>
          <w:lang w:eastAsia="fr-FR"/>
        </w:rPr>
        <w:t xml:space="preserve">Au niveau des </w:t>
      </w:r>
      <w:r w:rsidR="0034444F" w:rsidRPr="007B6167">
        <w:rPr>
          <w:rFonts w:ascii="Times New Roman" w:hAnsi="Times New Roman"/>
          <w:sz w:val="24"/>
          <w:szCs w:val="24"/>
          <w:lang w:eastAsia="fr-FR"/>
        </w:rPr>
        <w:t xml:space="preserve">neuf </w:t>
      </w:r>
      <w:r w:rsidRPr="007B6167">
        <w:rPr>
          <w:rFonts w:ascii="Times New Roman" w:hAnsi="Times New Roman"/>
          <w:sz w:val="24"/>
          <w:szCs w:val="24"/>
          <w:lang w:eastAsia="fr-FR"/>
        </w:rPr>
        <w:t xml:space="preserve">premiers </w:t>
      </w:r>
      <w:r w:rsidR="0034444F" w:rsidRPr="007B6167">
        <w:rPr>
          <w:rFonts w:ascii="Times New Roman" w:hAnsi="Times New Roman"/>
          <w:sz w:val="24"/>
          <w:szCs w:val="24"/>
          <w:lang w:eastAsia="fr-FR"/>
        </w:rPr>
        <w:t>mois</w:t>
      </w:r>
      <w:r w:rsidRPr="007B6167">
        <w:rPr>
          <w:rFonts w:ascii="Times New Roman" w:hAnsi="Times New Roman"/>
          <w:sz w:val="24"/>
          <w:szCs w:val="24"/>
          <w:lang w:eastAsia="fr-FR"/>
        </w:rPr>
        <w:t xml:space="preserve"> de 2016</w:t>
      </w:r>
      <w:r w:rsidR="00BE11E3" w:rsidRPr="007B6167">
        <w:rPr>
          <w:rFonts w:ascii="Times New Roman" w:hAnsi="Times New Roman"/>
          <w:sz w:val="24"/>
          <w:szCs w:val="24"/>
          <w:lang w:eastAsia="fr-FR"/>
        </w:rPr>
        <w:t xml:space="preserve">, </w:t>
      </w:r>
      <w:r w:rsidR="003720C3" w:rsidRPr="007B6167">
        <w:rPr>
          <w:rFonts w:ascii="Times New Roman" w:hAnsi="Times New Roman"/>
          <w:sz w:val="24"/>
          <w:szCs w:val="24"/>
          <w:lang w:eastAsia="fr-FR"/>
        </w:rPr>
        <w:t xml:space="preserve">l’indice des </w:t>
      </w:r>
      <w:r w:rsidR="00BE11E3" w:rsidRPr="007B6167">
        <w:rPr>
          <w:rFonts w:ascii="Times New Roman" w:hAnsi="Times New Roman"/>
          <w:sz w:val="24"/>
          <w:szCs w:val="24"/>
          <w:lang w:eastAsia="fr-FR"/>
        </w:rPr>
        <w:t>termes de l</w:t>
      </w:r>
      <w:r w:rsidRPr="007B6167">
        <w:rPr>
          <w:rFonts w:ascii="Times New Roman" w:hAnsi="Times New Roman"/>
          <w:sz w:val="24"/>
          <w:szCs w:val="24"/>
          <w:lang w:eastAsia="fr-FR"/>
        </w:rPr>
        <w:t xml:space="preserve">’échange s’évalue à environ 1,04 </w:t>
      </w:r>
      <w:r w:rsidR="0034444F" w:rsidRPr="007B6167">
        <w:rPr>
          <w:rFonts w:ascii="Times New Roman" w:hAnsi="Times New Roman"/>
          <w:sz w:val="24"/>
          <w:szCs w:val="24"/>
          <w:lang w:eastAsia="fr-FR"/>
        </w:rPr>
        <w:t>contre 1,18</w:t>
      </w:r>
      <w:r w:rsidR="00220B26" w:rsidRPr="007B6167">
        <w:rPr>
          <w:rFonts w:ascii="Times New Roman" w:hAnsi="Times New Roman"/>
          <w:sz w:val="24"/>
          <w:szCs w:val="24"/>
          <w:lang w:eastAsia="fr-FR"/>
        </w:rPr>
        <w:t xml:space="preserve"> au cours de la même période </w:t>
      </w:r>
      <w:r w:rsidR="00801285" w:rsidRPr="007B6167">
        <w:rPr>
          <w:rFonts w:ascii="Times New Roman" w:hAnsi="Times New Roman"/>
          <w:sz w:val="24"/>
          <w:szCs w:val="24"/>
          <w:lang w:eastAsia="fr-FR"/>
        </w:rPr>
        <w:t>de 2015. Ce qui témoigne ainsi une détérioration des termes de l’échange malgré qu’ils restent favorables pour l’économie burundaise.</w:t>
      </w:r>
    </w:p>
    <w:p w:rsidR="00715DC4" w:rsidRDefault="00715DC4" w:rsidP="00B049A0">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B049A0">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B049A0">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B049A0">
      <w:pPr>
        <w:autoSpaceDE w:val="0"/>
        <w:autoSpaceDN w:val="0"/>
        <w:adjustRightInd w:val="0"/>
        <w:spacing w:after="0" w:line="240" w:lineRule="auto"/>
        <w:jc w:val="both"/>
        <w:rPr>
          <w:rFonts w:ascii="Times New Roman" w:hAnsi="Times New Roman"/>
          <w:sz w:val="24"/>
          <w:szCs w:val="24"/>
          <w:lang w:eastAsia="fr-FR"/>
        </w:rPr>
      </w:pPr>
    </w:p>
    <w:p w:rsidR="00715DC4" w:rsidRDefault="00715DC4" w:rsidP="00B049A0">
      <w:pPr>
        <w:autoSpaceDE w:val="0"/>
        <w:autoSpaceDN w:val="0"/>
        <w:adjustRightInd w:val="0"/>
        <w:spacing w:after="0" w:line="240" w:lineRule="auto"/>
        <w:jc w:val="both"/>
        <w:rPr>
          <w:rFonts w:ascii="Times New Roman" w:hAnsi="Times New Roman"/>
          <w:sz w:val="24"/>
          <w:szCs w:val="24"/>
          <w:lang w:eastAsia="fr-FR"/>
        </w:rPr>
      </w:pPr>
    </w:p>
    <w:p w:rsidR="00DA5D30" w:rsidRDefault="00DA5D30" w:rsidP="00B049A0">
      <w:pPr>
        <w:autoSpaceDE w:val="0"/>
        <w:autoSpaceDN w:val="0"/>
        <w:adjustRightInd w:val="0"/>
        <w:spacing w:after="0" w:line="240" w:lineRule="auto"/>
        <w:jc w:val="both"/>
        <w:rPr>
          <w:rFonts w:ascii="Times New Roman" w:hAnsi="Times New Roman"/>
          <w:sz w:val="24"/>
          <w:szCs w:val="24"/>
          <w:lang w:eastAsia="fr-FR"/>
        </w:rPr>
      </w:pPr>
    </w:p>
    <w:p w:rsidR="00DA5D30" w:rsidRDefault="00DA5D30" w:rsidP="00B049A0">
      <w:pPr>
        <w:autoSpaceDE w:val="0"/>
        <w:autoSpaceDN w:val="0"/>
        <w:adjustRightInd w:val="0"/>
        <w:spacing w:after="0" w:line="240" w:lineRule="auto"/>
        <w:jc w:val="both"/>
        <w:rPr>
          <w:rFonts w:ascii="Times New Roman" w:hAnsi="Times New Roman"/>
          <w:sz w:val="24"/>
          <w:szCs w:val="24"/>
          <w:lang w:eastAsia="fr-FR"/>
        </w:rPr>
      </w:pPr>
    </w:p>
    <w:p w:rsidR="00DA5D30" w:rsidRDefault="00DA5D30" w:rsidP="00B049A0">
      <w:pPr>
        <w:autoSpaceDE w:val="0"/>
        <w:autoSpaceDN w:val="0"/>
        <w:adjustRightInd w:val="0"/>
        <w:spacing w:after="0" w:line="240" w:lineRule="auto"/>
        <w:jc w:val="both"/>
        <w:rPr>
          <w:rFonts w:ascii="Times New Roman" w:hAnsi="Times New Roman"/>
          <w:sz w:val="24"/>
          <w:szCs w:val="24"/>
          <w:lang w:eastAsia="fr-FR"/>
        </w:rPr>
      </w:pPr>
    </w:p>
    <w:p w:rsidR="00DA5D30" w:rsidRDefault="00DA5D30" w:rsidP="00B049A0">
      <w:pPr>
        <w:autoSpaceDE w:val="0"/>
        <w:autoSpaceDN w:val="0"/>
        <w:adjustRightInd w:val="0"/>
        <w:spacing w:after="0" w:line="240" w:lineRule="auto"/>
        <w:jc w:val="both"/>
        <w:rPr>
          <w:rFonts w:ascii="Times New Roman" w:hAnsi="Times New Roman"/>
          <w:sz w:val="24"/>
          <w:szCs w:val="24"/>
          <w:lang w:eastAsia="fr-FR"/>
        </w:rPr>
      </w:pPr>
    </w:p>
    <w:p w:rsidR="00DA5D30" w:rsidRDefault="00DA5D30" w:rsidP="00B049A0">
      <w:pPr>
        <w:autoSpaceDE w:val="0"/>
        <w:autoSpaceDN w:val="0"/>
        <w:adjustRightInd w:val="0"/>
        <w:spacing w:after="0" w:line="240" w:lineRule="auto"/>
        <w:jc w:val="both"/>
        <w:rPr>
          <w:rFonts w:ascii="Times New Roman" w:hAnsi="Times New Roman"/>
          <w:sz w:val="24"/>
          <w:szCs w:val="24"/>
          <w:lang w:eastAsia="fr-FR"/>
        </w:rPr>
      </w:pPr>
    </w:p>
    <w:p w:rsidR="00DA5D30" w:rsidRDefault="00DA5D30" w:rsidP="00B049A0">
      <w:pPr>
        <w:autoSpaceDE w:val="0"/>
        <w:autoSpaceDN w:val="0"/>
        <w:adjustRightInd w:val="0"/>
        <w:spacing w:after="0" w:line="240" w:lineRule="auto"/>
        <w:jc w:val="both"/>
        <w:rPr>
          <w:rFonts w:ascii="Times New Roman" w:hAnsi="Times New Roman"/>
          <w:sz w:val="24"/>
          <w:szCs w:val="24"/>
          <w:lang w:eastAsia="fr-FR"/>
        </w:rPr>
      </w:pPr>
    </w:p>
    <w:p w:rsidR="00DA5D30" w:rsidRDefault="00DA5D30" w:rsidP="00B049A0">
      <w:pPr>
        <w:autoSpaceDE w:val="0"/>
        <w:autoSpaceDN w:val="0"/>
        <w:adjustRightInd w:val="0"/>
        <w:spacing w:after="0" w:line="240" w:lineRule="auto"/>
        <w:jc w:val="both"/>
        <w:rPr>
          <w:rFonts w:ascii="Times New Roman" w:hAnsi="Times New Roman"/>
          <w:sz w:val="24"/>
          <w:szCs w:val="24"/>
          <w:lang w:eastAsia="fr-FR"/>
        </w:rPr>
      </w:pPr>
    </w:p>
    <w:p w:rsidR="00B049A0" w:rsidRDefault="00B049A0" w:rsidP="00B049A0">
      <w:pPr>
        <w:autoSpaceDE w:val="0"/>
        <w:autoSpaceDN w:val="0"/>
        <w:adjustRightInd w:val="0"/>
        <w:spacing w:after="0" w:line="240" w:lineRule="auto"/>
        <w:jc w:val="both"/>
        <w:rPr>
          <w:rFonts w:ascii="Times New Roman" w:hAnsi="Times New Roman"/>
          <w:sz w:val="24"/>
          <w:szCs w:val="24"/>
          <w:lang w:eastAsia="fr-FR"/>
        </w:rPr>
      </w:pPr>
    </w:p>
    <w:p w:rsidR="00782D78" w:rsidRDefault="00782D78" w:rsidP="00B049A0">
      <w:pPr>
        <w:spacing w:after="0" w:line="240" w:lineRule="auto"/>
        <w:jc w:val="both"/>
        <w:rPr>
          <w:rFonts w:eastAsia="Times New Roman"/>
          <w:b/>
          <w:bCs/>
          <w:color w:val="000000"/>
          <w:lang w:val="fr-BE" w:eastAsia="fr-BE"/>
        </w:rPr>
      </w:pPr>
    </w:p>
    <w:p w:rsidR="00B049A0" w:rsidRPr="00784A75" w:rsidRDefault="00B049A0" w:rsidP="00B049A0">
      <w:pPr>
        <w:spacing w:after="0" w:line="240" w:lineRule="auto"/>
        <w:jc w:val="both"/>
        <w:rPr>
          <w:rFonts w:ascii="Times New Roman" w:hAnsi="Times New Roman"/>
          <w:sz w:val="24"/>
          <w:szCs w:val="24"/>
          <w:lang w:val="fr-BE" w:eastAsia="fr-FR"/>
        </w:rPr>
      </w:pPr>
      <w:r w:rsidRPr="00784A75">
        <w:rPr>
          <w:rFonts w:eastAsia="Times New Roman"/>
          <w:b/>
          <w:bCs/>
          <w:color w:val="000000"/>
          <w:lang w:val="fr-BE" w:eastAsia="fr-BE"/>
        </w:rPr>
        <w:t>Graphique</w:t>
      </w:r>
      <w:r w:rsidR="00D02E26">
        <w:rPr>
          <w:rFonts w:eastAsia="Times New Roman"/>
          <w:b/>
          <w:bCs/>
          <w:color w:val="000000"/>
          <w:lang w:val="fr-BE" w:eastAsia="fr-BE"/>
        </w:rPr>
        <w:t xml:space="preserve"> 4</w:t>
      </w:r>
      <w:r w:rsidR="004A7FEE">
        <w:rPr>
          <w:rFonts w:eastAsia="Times New Roman"/>
          <w:b/>
          <w:bCs/>
          <w:color w:val="000000"/>
          <w:lang w:val="fr-BE" w:eastAsia="fr-BE"/>
        </w:rPr>
        <w:t xml:space="preserve"> </w:t>
      </w:r>
      <w:r w:rsidRPr="00784A75">
        <w:rPr>
          <w:rFonts w:eastAsia="Times New Roman"/>
          <w:b/>
          <w:bCs/>
          <w:color w:val="000000"/>
          <w:lang w:val="fr-BE" w:eastAsia="fr-BE"/>
        </w:rPr>
        <w:t>: Evolution des termes de l'échange</w:t>
      </w:r>
    </w:p>
    <w:p w:rsidR="00B049A0" w:rsidRDefault="00927AEA" w:rsidP="00B049A0">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noProof/>
          <w:sz w:val="24"/>
          <w:szCs w:val="24"/>
          <w:lang w:eastAsia="fr-FR"/>
        </w:rPr>
        <w:drawing>
          <wp:inline distT="0" distB="0" distL="0" distR="0">
            <wp:extent cx="5328920" cy="3508375"/>
            <wp:effectExtent l="19050" t="0" r="5080"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328920" cy="3508375"/>
                    </a:xfrm>
                    <a:prstGeom prst="rect">
                      <a:avLst/>
                    </a:prstGeom>
                    <a:noFill/>
                  </pic:spPr>
                </pic:pic>
              </a:graphicData>
            </a:graphic>
          </wp:inline>
        </w:drawing>
      </w:r>
    </w:p>
    <w:p w:rsidR="0095313B" w:rsidRDefault="0095313B" w:rsidP="00B049A0">
      <w:pPr>
        <w:autoSpaceDE w:val="0"/>
        <w:autoSpaceDN w:val="0"/>
        <w:adjustRightInd w:val="0"/>
        <w:spacing w:after="0" w:line="240" w:lineRule="auto"/>
        <w:ind w:left="360"/>
        <w:rPr>
          <w:rFonts w:ascii="Times New Roman" w:hAnsi="Times New Roman"/>
          <w:b/>
          <w:sz w:val="28"/>
          <w:szCs w:val="28"/>
          <w:lang w:eastAsia="fr-FR"/>
        </w:rPr>
      </w:pPr>
    </w:p>
    <w:p w:rsidR="0095313B" w:rsidRDefault="0095313B" w:rsidP="00B049A0">
      <w:pPr>
        <w:autoSpaceDE w:val="0"/>
        <w:autoSpaceDN w:val="0"/>
        <w:adjustRightInd w:val="0"/>
        <w:spacing w:after="0" w:line="240" w:lineRule="auto"/>
        <w:ind w:left="360"/>
        <w:rPr>
          <w:rFonts w:ascii="Times New Roman" w:hAnsi="Times New Roman"/>
          <w:b/>
          <w:sz w:val="28"/>
          <w:szCs w:val="28"/>
          <w:lang w:eastAsia="fr-FR"/>
        </w:rPr>
      </w:pPr>
    </w:p>
    <w:p w:rsidR="00B049A0" w:rsidRDefault="00782D78" w:rsidP="00782D78">
      <w:pPr>
        <w:autoSpaceDE w:val="0"/>
        <w:autoSpaceDN w:val="0"/>
        <w:adjustRightInd w:val="0"/>
        <w:spacing w:line="240" w:lineRule="auto"/>
        <w:ind w:left="360"/>
        <w:jc w:val="both"/>
        <w:rPr>
          <w:rFonts w:ascii="Times New Roman" w:hAnsi="Times New Roman"/>
          <w:b/>
          <w:sz w:val="28"/>
          <w:szCs w:val="28"/>
          <w:lang w:eastAsia="fr-FR"/>
        </w:rPr>
      </w:pPr>
      <w:r>
        <w:rPr>
          <w:rFonts w:ascii="Times New Roman" w:hAnsi="Times New Roman"/>
          <w:b/>
          <w:sz w:val="28"/>
          <w:szCs w:val="28"/>
          <w:lang w:eastAsia="fr-FR"/>
        </w:rPr>
        <w:t xml:space="preserve">III. </w:t>
      </w:r>
      <w:r w:rsidR="004A7FEE">
        <w:rPr>
          <w:rFonts w:ascii="Times New Roman" w:hAnsi="Times New Roman"/>
          <w:b/>
          <w:sz w:val="28"/>
          <w:szCs w:val="28"/>
          <w:lang w:eastAsia="fr-FR"/>
        </w:rPr>
        <w:t>Conclusion.</w:t>
      </w:r>
    </w:p>
    <w:p w:rsidR="004A7FEE" w:rsidRPr="00A36400" w:rsidRDefault="004A7FEE" w:rsidP="00B049A0">
      <w:pPr>
        <w:autoSpaceDE w:val="0"/>
        <w:autoSpaceDN w:val="0"/>
        <w:adjustRightInd w:val="0"/>
        <w:spacing w:after="0" w:line="240" w:lineRule="auto"/>
        <w:ind w:left="360"/>
        <w:rPr>
          <w:rFonts w:ascii="Times New Roman" w:hAnsi="Times New Roman"/>
          <w:b/>
          <w:sz w:val="28"/>
          <w:szCs w:val="28"/>
          <w:lang w:eastAsia="fr-FR"/>
        </w:rPr>
      </w:pPr>
    </w:p>
    <w:p w:rsidR="00A90438" w:rsidRPr="00DA5D30" w:rsidRDefault="00343157" w:rsidP="00781B4F">
      <w:pPr>
        <w:autoSpaceDE w:val="0"/>
        <w:autoSpaceDN w:val="0"/>
        <w:adjustRightInd w:val="0"/>
        <w:spacing w:after="0" w:line="240" w:lineRule="auto"/>
        <w:jc w:val="both"/>
        <w:rPr>
          <w:rFonts w:ascii="Times New Roman" w:hAnsi="Times New Roman"/>
          <w:sz w:val="24"/>
          <w:szCs w:val="24"/>
          <w:lang w:eastAsia="fr-FR"/>
        </w:rPr>
      </w:pPr>
      <w:r w:rsidRPr="00DA5D30">
        <w:rPr>
          <w:rFonts w:ascii="Times New Roman" w:hAnsi="Times New Roman"/>
          <w:sz w:val="24"/>
          <w:szCs w:val="24"/>
          <w:lang w:eastAsia="fr-FR"/>
        </w:rPr>
        <w:t xml:space="preserve">Au cours du </w:t>
      </w:r>
      <w:r w:rsidR="00B749A7" w:rsidRPr="00DA5D30">
        <w:rPr>
          <w:rFonts w:ascii="Times New Roman" w:hAnsi="Times New Roman"/>
          <w:sz w:val="24"/>
          <w:szCs w:val="24"/>
          <w:lang w:eastAsia="fr-FR"/>
        </w:rPr>
        <w:t>trois</w:t>
      </w:r>
      <w:r w:rsidR="00A873D5" w:rsidRPr="00DA5D30">
        <w:rPr>
          <w:rFonts w:ascii="Times New Roman" w:hAnsi="Times New Roman"/>
          <w:sz w:val="24"/>
          <w:szCs w:val="24"/>
          <w:lang w:eastAsia="fr-FR"/>
        </w:rPr>
        <w:t>ième</w:t>
      </w:r>
      <w:r w:rsidRPr="00DA5D30">
        <w:rPr>
          <w:rFonts w:ascii="Times New Roman" w:hAnsi="Times New Roman"/>
          <w:sz w:val="24"/>
          <w:szCs w:val="24"/>
          <w:lang w:eastAsia="fr-FR"/>
        </w:rPr>
        <w:t xml:space="preserve"> trimestre </w:t>
      </w:r>
      <w:r w:rsidR="00A873D5" w:rsidRPr="00DA5D30">
        <w:rPr>
          <w:rFonts w:ascii="Times New Roman" w:hAnsi="Times New Roman"/>
          <w:sz w:val="24"/>
          <w:szCs w:val="24"/>
          <w:lang w:eastAsia="fr-FR"/>
        </w:rPr>
        <w:t xml:space="preserve">de </w:t>
      </w:r>
      <w:r w:rsidRPr="00DA5D30">
        <w:rPr>
          <w:rFonts w:ascii="Times New Roman" w:hAnsi="Times New Roman"/>
          <w:sz w:val="24"/>
          <w:szCs w:val="24"/>
          <w:lang w:eastAsia="fr-FR"/>
        </w:rPr>
        <w:t>2016, les indices du commerce e</w:t>
      </w:r>
      <w:r w:rsidR="00B749A7" w:rsidRPr="00DA5D30">
        <w:rPr>
          <w:rFonts w:ascii="Times New Roman" w:hAnsi="Times New Roman"/>
          <w:sz w:val="24"/>
          <w:szCs w:val="24"/>
          <w:lang w:eastAsia="fr-FR"/>
        </w:rPr>
        <w:t>xtérieur connaissent une amélio</w:t>
      </w:r>
      <w:r w:rsidRPr="00DA5D30">
        <w:rPr>
          <w:rFonts w:ascii="Times New Roman" w:hAnsi="Times New Roman"/>
          <w:sz w:val="24"/>
          <w:szCs w:val="24"/>
          <w:lang w:eastAsia="fr-FR"/>
        </w:rPr>
        <w:t>ration, t</w:t>
      </w:r>
      <w:r w:rsidR="00B749A7" w:rsidRPr="00DA5D30">
        <w:rPr>
          <w:rFonts w:ascii="Times New Roman" w:hAnsi="Times New Roman"/>
          <w:sz w:val="24"/>
          <w:szCs w:val="24"/>
          <w:lang w:eastAsia="fr-FR"/>
        </w:rPr>
        <w:t xml:space="preserve">raduisant ainsi une situation plus ou moins </w:t>
      </w:r>
      <w:r w:rsidRPr="00DA5D30">
        <w:rPr>
          <w:rFonts w:ascii="Times New Roman" w:hAnsi="Times New Roman"/>
          <w:sz w:val="24"/>
          <w:szCs w:val="24"/>
          <w:lang w:eastAsia="fr-FR"/>
        </w:rPr>
        <w:t xml:space="preserve">confortable de l’économie burundaise. En effet, </w:t>
      </w:r>
      <w:r w:rsidR="00A36400" w:rsidRPr="00DA5D30">
        <w:rPr>
          <w:rFonts w:ascii="Times New Roman" w:hAnsi="Times New Roman"/>
          <w:sz w:val="24"/>
          <w:szCs w:val="24"/>
          <w:lang w:eastAsia="fr-FR"/>
        </w:rPr>
        <w:t xml:space="preserve"> la valeur des exporta</w:t>
      </w:r>
      <w:r w:rsidR="00B749A7" w:rsidRPr="00DA5D30">
        <w:rPr>
          <w:rFonts w:ascii="Times New Roman" w:hAnsi="Times New Roman"/>
          <w:sz w:val="24"/>
          <w:szCs w:val="24"/>
          <w:lang w:eastAsia="fr-FR"/>
        </w:rPr>
        <w:t>tions et des importations augmente</w:t>
      </w:r>
      <w:r w:rsidR="00A36400" w:rsidRPr="00DA5D30">
        <w:rPr>
          <w:rFonts w:ascii="Times New Roman" w:hAnsi="Times New Roman"/>
          <w:sz w:val="24"/>
          <w:szCs w:val="24"/>
          <w:lang w:eastAsia="fr-FR"/>
        </w:rPr>
        <w:t xml:space="preserve"> comparativement au trimestre précédent</w:t>
      </w:r>
      <w:r w:rsidR="00F70443" w:rsidRPr="00DA5D30">
        <w:rPr>
          <w:rFonts w:ascii="Times New Roman" w:hAnsi="Times New Roman"/>
          <w:sz w:val="24"/>
          <w:szCs w:val="24"/>
          <w:lang w:eastAsia="fr-FR"/>
        </w:rPr>
        <w:t>.</w:t>
      </w:r>
    </w:p>
    <w:p w:rsidR="00B605F5" w:rsidRPr="00DA5D30" w:rsidRDefault="00B605F5" w:rsidP="00A90438">
      <w:pPr>
        <w:spacing w:after="0" w:line="240" w:lineRule="auto"/>
        <w:jc w:val="both"/>
        <w:rPr>
          <w:rFonts w:ascii="Times New Roman" w:hAnsi="Times New Roman"/>
          <w:sz w:val="24"/>
          <w:szCs w:val="24"/>
          <w:lang w:eastAsia="fr-FR"/>
        </w:rPr>
      </w:pPr>
    </w:p>
    <w:p w:rsidR="00A56A4E" w:rsidRPr="00DA5D30" w:rsidRDefault="00B749A7" w:rsidP="00A90438">
      <w:pPr>
        <w:spacing w:after="0" w:line="240" w:lineRule="auto"/>
        <w:jc w:val="both"/>
        <w:rPr>
          <w:rFonts w:ascii="Times New Roman" w:hAnsi="Times New Roman"/>
          <w:sz w:val="24"/>
          <w:szCs w:val="24"/>
          <w:lang w:eastAsia="fr-FR"/>
        </w:rPr>
      </w:pPr>
      <w:r w:rsidRPr="00DA5D30">
        <w:rPr>
          <w:rFonts w:ascii="Times New Roman" w:hAnsi="Times New Roman"/>
          <w:sz w:val="24"/>
          <w:szCs w:val="24"/>
          <w:lang w:eastAsia="fr-FR"/>
        </w:rPr>
        <w:t>Une améliora</w:t>
      </w:r>
      <w:r w:rsidR="00FF6592" w:rsidRPr="00DA5D30">
        <w:rPr>
          <w:rFonts w:ascii="Times New Roman" w:hAnsi="Times New Roman"/>
          <w:sz w:val="24"/>
          <w:szCs w:val="24"/>
          <w:lang w:eastAsia="fr-FR"/>
        </w:rPr>
        <w:t>tion des prix à l’exportation est enregistrée</w:t>
      </w:r>
      <w:r w:rsidR="007B6167" w:rsidRPr="00DA5D30">
        <w:rPr>
          <w:rFonts w:ascii="Times New Roman" w:hAnsi="Times New Roman"/>
          <w:sz w:val="24"/>
          <w:szCs w:val="24"/>
          <w:lang w:eastAsia="fr-FR"/>
        </w:rPr>
        <w:t xml:space="preserve"> au cours du trimestre sous analyse et en glissement trimestriel</w:t>
      </w:r>
      <w:r w:rsidR="00FF6592" w:rsidRPr="00DA5D30">
        <w:rPr>
          <w:rFonts w:ascii="Times New Roman" w:hAnsi="Times New Roman"/>
          <w:sz w:val="24"/>
          <w:szCs w:val="24"/>
          <w:lang w:eastAsia="fr-FR"/>
        </w:rPr>
        <w:t>.</w:t>
      </w:r>
      <w:r w:rsidR="00A873D5" w:rsidRPr="00DA5D30">
        <w:rPr>
          <w:rFonts w:ascii="Times New Roman" w:hAnsi="Times New Roman"/>
          <w:sz w:val="24"/>
          <w:szCs w:val="24"/>
          <w:lang w:eastAsia="fr-FR"/>
        </w:rPr>
        <w:t xml:space="preserve"> Les prix moyens à l’importation au cours d</w:t>
      </w:r>
      <w:r w:rsidRPr="00DA5D30">
        <w:rPr>
          <w:rFonts w:ascii="Times New Roman" w:hAnsi="Times New Roman"/>
          <w:sz w:val="24"/>
          <w:szCs w:val="24"/>
          <w:lang w:eastAsia="fr-FR"/>
        </w:rPr>
        <w:t>e neuf mois écoulé</w:t>
      </w:r>
      <w:r w:rsidR="00A873D5" w:rsidRPr="00DA5D30">
        <w:rPr>
          <w:rFonts w:ascii="Times New Roman" w:hAnsi="Times New Roman"/>
          <w:sz w:val="24"/>
          <w:szCs w:val="24"/>
          <w:lang w:eastAsia="fr-FR"/>
        </w:rPr>
        <w:t xml:space="preserve"> de 2</w:t>
      </w:r>
      <w:r w:rsidRPr="00DA5D30">
        <w:rPr>
          <w:rFonts w:ascii="Times New Roman" w:hAnsi="Times New Roman"/>
          <w:sz w:val="24"/>
          <w:szCs w:val="24"/>
          <w:lang w:eastAsia="fr-FR"/>
        </w:rPr>
        <w:t>016 par rapport à la même période</w:t>
      </w:r>
      <w:r w:rsidR="00B605F5" w:rsidRPr="00DA5D30">
        <w:rPr>
          <w:rFonts w:ascii="Times New Roman" w:hAnsi="Times New Roman"/>
          <w:sz w:val="24"/>
          <w:szCs w:val="24"/>
          <w:lang w:eastAsia="fr-FR"/>
        </w:rPr>
        <w:t xml:space="preserve"> de 2015 augmentent mais a</w:t>
      </w:r>
      <w:r w:rsidR="00A873D5" w:rsidRPr="00DA5D30">
        <w:rPr>
          <w:rFonts w:ascii="Times New Roman" w:hAnsi="Times New Roman"/>
          <w:sz w:val="24"/>
          <w:szCs w:val="24"/>
          <w:lang w:eastAsia="fr-FR"/>
        </w:rPr>
        <w:t>u niveau des exportations, les prix moyens</w:t>
      </w:r>
      <w:r w:rsidR="00B605F5" w:rsidRPr="00DA5D30">
        <w:rPr>
          <w:rFonts w:ascii="Times New Roman" w:hAnsi="Times New Roman"/>
          <w:sz w:val="24"/>
          <w:szCs w:val="24"/>
          <w:lang w:eastAsia="fr-FR"/>
        </w:rPr>
        <w:t xml:space="preserve"> de la même période </w:t>
      </w:r>
      <w:r w:rsidR="00A873D5" w:rsidRPr="00DA5D30">
        <w:rPr>
          <w:rFonts w:ascii="Times New Roman" w:hAnsi="Times New Roman"/>
          <w:sz w:val="24"/>
          <w:szCs w:val="24"/>
          <w:lang w:eastAsia="fr-FR"/>
        </w:rPr>
        <w:t>enregist</w:t>
      </w:r>
      <w:r w:rsidR="00B605F5" w:rsidRPr="00DA5D30">
        <w:rPr>
          <w:rFonts w:ascii="Times New Roman" w:hAnsi="Times New Roman"/>
          <w:sz w:val="24"/>
          <w:szCs w:val="24"/>
          <w:lang w:eastAsia="fr-FR"/>
        </w:rPr>
        <w:t>rent une détérioration de 9,6% par rapport à l’année précédente.</w:t>
      </w:r>
    </w:p>
    <w:p w:rsidR="00A56A4E" w:rsidRPr="00DA5D30" w:rsidRDefault="00A56A4E" w:rsidP="00A90438">
      <w:pPr>
        <w:spacing w:after="0" w:line="240" w:lineRule="auto"/>
        <w:jc w:val="both"/>
        <w:rPr>
          <w:rFonts w:ascii="Times New Roman" w:hAnsi="Times New Roman"/>
          <w:sz w:val="24"/>
          <w:szCs w:val="24"/>
          <w:lang w:eastAsia="fr-FR"/>
        </w:rPr>
      </w:pPr>
    </w:p>
    <w:p w:rsidR="002D5451" w:rsidRPr="00DA5D30" w:rsidRDefault="00FF6592" w:rsidP="00A90438">
      <w:pPr>
        <w:spacing w:after="0" w:line="240" w:lineRule="auto"/>
        <w:jc w:val="both"/>
        <w:rPr>
          <w:rFonts w:ascii="Times New Roman" w:hAnsi="Times New Roman"/>
          <w:sz w:val="24"/>
          <w:szCs w:val="24"/>
          <w:lang w:eastAsia="fr-FR"/>
        </w:rPr>
      </w:pPr>
      <w:r w:rsidRPr="00DA5D30">
        <w:rPr>
          <w:rFonts w:ascii="Times New Roman" w:hAnsi="Times New Roman"/>
          <w:sz w:val="24"/>
          <w:szCs w:val="24"/>
          <w:lang w:eastAsia="fr-FR"/>
        </w:rPr>
        <w:t xml:space="preserve"> L’indice de volumes des import</w:t>
      </w:r>
      <w:r w:rsidR="00B605F5" w:rsidRPr="00DA5D30">
        <w:rPr>
          <w:rFonts w:ascii="Times New Roman" w:hAnsi="Times New Roman"/>
          <w:sz w:val="24"/>
          <w:szCs w:val="24"/>
          <w:lang w:eastAsia="fr-FR"/>
        </w:rPr>
        <w:t>ations du troisième trimestre présente une tendance haussière par rapport au trimestre passé</w:t>
      </w:r>
      <w:r w:rsidRPr="00DA5D30">
        <w:rPr>
          <w:rFonts w:ascii="Times New Roman" w:hAnsi="Times New Roman"/>
          <w:sz w:val="24"/>
          <w:szCs w:val="24"/>
          <w:lang w:eastAsia="fr-FR"/>
        </w:rPr>
        <w:t>,</w:t>
      </w:r>
      <w:r w:rsidR="00B605F5" w:rsidRPr="00DA5D30">
        <w:rPr>
          <w:rFonts w:ascii="Times New Roman" w:hAnsi="Times New Roman"/>
          <w:sz w:val="24"/>
          <w:szCs w:val="24"/>
          <w:lang w:eastAsia="fr-FR"/>
        </w:rPr>
        <w:t xml:space="preserve"> traduisant ainsi une augmentation</w:t>
      </w:r>
      <w:r w:rsidRPr="00DA5D30">
        <w:rPr>
          <w:rFonts w:ascii="Times New Roman" w:hAnsi="Times New Roman"/>
          <w:sz w:val="24"/>
          <w:szCs w:val="24"/>
          <w:lang w:eastAsia="fr-FR"/>
        </w:rPr>
        <w:t xml:space="preserve"> progressive des importation</w:t>
      </w:r>
      <w:r w:rsidR="00B605F5" w:rsidRPr="00DA5D30">
        <w:rPr>
          <w:rFonts w:ascii="Times New Roman" w:hAnsi="Times New Roman"/>
          <w:sz w:val="24"/>
          <w:szCs w:val="24"/>
          <w:lang w:eastAsia="fr-FR"/>
        </w:rPr>
        <w:t>s</w:t>
      </w:r>
      <w:r w:rsidRPr="00DA5D30">
        <w:rPr>
          <w:rFonts w:ascii="Times New Roman" w:hAnsi="Times New Roman"/>
          <w:sz w:val="24"/>
          <w:szCs w:val="24"/>
          <w:lang w:eastAsia="fr-FR"/>
        </w:rPr>
        <w:t xml:space="preserve">. </w:t>
      </w:r>
    </w:p>
    <w:p w:rsidR="002D5451" w:rsidRPr="00DA5D30" w:rsidRDefault="002D5451" w:rsidP="00A90438">
      <w:pPr>
        <w:spacing w:after="0" w:line="240" w:lineRule="auto"/>
        <w:jc w:val="both"/>
        <w:rPr>
          <w:rFonts w:ascii="Times New Roman" w:hAnsi="Times New Roman"/>
          <w:sz w:val="24"/>
          <w:szCs w:val="24"/>
          <w:lang w:eastAsia="fr-FR"/>
        </w:rPr>
      </w:pPr>
    </w:p>
    <w:p w:rsidR="005A6548" w:rsidRPr="00DA5D30" w:rsidRDefault="002D5451" w:rsidP="00A90438">
      <w:pPr>
        <w:spacing w:after="0" w:line="240" w:lineRule="auto"/>
        <w:jc w:val="both"/>
        <w:rPr>
          <w:rFonts w:ascii="Times New Roman" w:hAnsi="Times New Roman"/>
          <w:sz w:val="24"/>
          <w:szCs w:val="24"/>
          <w:lang w:eastAsia="fr-FR"/>
        </w:rPr>
      </w:pPr>
      <w:r w:rsidRPr="00DA5D30">
        <w:rPr>
          <w:rFonts w:ascii="Times New Roman" w:hAnsi="Times New Roman"/>
          <w:sz w:val="24"/>
          <w:szCs w:val="24"/>
          <w:lang w:eastAsia="fr-FR"/>
        </w:rPr>
        <w:t>Une amélio</w:t>
      </w:r>
      <w:r w:rsidR="00FF6592" w:rsidRPr="00DA5D30">
        <w:rPr>
          <w:rFonts w:ascii="Times New Roman" w:hAnsi="Times New Roman"/>
          <w:sz w:val="24"/>
          <w:szCs w:val="24"/>
          <w:lang w:eastAsia="fr-FR"/>
        </w:rPr>
        <w:t xml:space="preserve">ration </w:t>
      </w:r>
      <w:r w:rsidR="00CF3B7D" w:rsidRPr="00DA5D30">
        <w:rPr>
          <w:rFonts w:ascii="Times New Roman" w:hAnsi="Times New Roman"/>
          <w:sz w:val="24"/>
          <w:szCs w:val="24"/>
          <w:lang w:eastAsia="fr-FR"/>
        </w:rPr>
        <w:t xml:space="preserve">de l’indice </w:t>
      </w:r>
      <w:r w:rsidR="00FF6592" w:rsidRPr="00DA5D30">
        <w:rPr>
          <w:rFonts w:ascii="Times New Roman" w:hAnsi="Times New Roman"/>
          <w:sz w:val="24"/>
          <w:szCs w:val="24"/>
          <w:lang w:eastAsia="fr-FR"/>
        </w:rPr>
        <w:t xml:space="preserve">des termes de l’échange est enregistrée d’un trimestre à l’autre. </w:t>
      </w:r>
      <w:r w:rsidR="00A873D5" w:rsidRPr="00DA5D30">
        <w:rPr>
          <w:rFonts w:ascii="Times New Roman" w:hAnsi="Times New Roman"/>
          <w:sz w:val="24"/>
          <w:szCs w:val="24"/>
          <w:lang w:eastAsia="fr-FR"/>
        </w:rPr>
        <w:t>Les termes de l’échange du</w:t>
      </w:r>
      <w:r w:rsidR="00AF004B" w:rsidRPr="00DA5D30">
        <w:rPr>
          <w:rFonts w:ascii="Times New Roman" w:hAnsi="Times New Roman"/>
          <w:sz w:val="24"/>
          <w:szCs w:val="24"/>
          <w:lang w:eastAsia="fr-FR"/>
        </w:rPr>
        <w:t xml:space="preserve"> commerce extérieur des biens  sont </w:t>
      </w:r>
      <w:r w:rsidR="00A873D5" w:rsidRPr="00DA5D30">
        <w:rPr>
          <w:rFonts w:ascii="Times New Roman" w:hAnsi="Times New Roman"/>
          <w:sz w:val="24"/>
          <w:szCs w:val="24"/>
          <w:lang w:eastAsia="fr-FR"/>
        </w:rPr>
        <w:t xml:space="preserve"> favorables pour l’économie burundaise au cours du trimestre sous revue.</w:t>
      </w:r>
    </w:p>
    <w:p w:rsidR="005A6548" w:rsidRPr="005A6548" w:rsidRDefault="005A6548" w:rsidP="00756089">
      <w:pPr>
        <w:spacing w:after="0" w:line="240" w:lineRule="auto"/>
        <w:jc w:val="center"/>
        <w:rPr>
          <w:rFonts w:eastAsia="Times New Roman"/>
          <w:b/>
          <w:bCs/>
          <w:color w:val="000000"/>
          <w:sz w:val="28"/>
          <w:szCs w:val="28"/>
          <w:lang w:val="fr-BE" w:eastAsia="fr-BE"/>
        </w:rPr>
      </w:pPr>
      <w:r>
        <w:rPr>
          <w:rFonts w:eastAsia="Times New Roman"/>
          <w:b/>
          <w:bCs/>
          <w:color w:val="000000"/>
          <w:lang w:val="fr-BE" w:eastAsia="fr-BE"/>
        </w:rPr>
        <w:br w:type="page"/>
      </w:r>
      <w:r w:rsidRPr="005A6548">
        <w:rPr>
          <w:rFonts w:eastAsia="Times New Roman"/>
          <w:b/>
          <w:bCs/>
          <w:color w:val="000000"/>
          <w:sz w:val="28"/>
          <w:szCs w:val="28"/>
          <w:lang w:val="fr-BE" w:eastAsia="fr-BE"/>
        </w:rPr>
        <w:lastRenderedPageBreak/>
        <w:t>Annexes</w:t>
      </w: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Cs/>
          <w:color w:val="000000"/>
          <w:lang w:val="fr-BE" w:eastAsia="fr-BE"/>
        </w:rPr>
      </w:pPr>
    </w:p>
    <w:p w:rsidR="00DF5E79" w:rsidRDefault="00DF5E79" w:rsidP="0007094F">
      <w:pPr>
        <w:numPr>
          <w:ilvl w:val="0"/>
          <w:numId w:val="9"/>
        </w:numPr>
        <w:spacing w:after="0" w:line="240" w:lineRule="auto"/>
        <w:jc w:val="both"/>
        <w:rPr>
          <w:rFonts w:eastAsia="Times New Roman"/>
          <w:b/>
          <w:bCs/>
          <w:color w:val="000000"/>
          <w:sz w:val="24"/>
          <w:szCs w:val="24"/>
          <w:lang w:val="fr-BE" w:eastAsia="fr-BE"/>
        </w:rPr>
      </w:pPr>
      <w:r w:rsidRPr="00DF5E79">
        <w:rPr>
          <w:rFonts w:eastAsia="Times New Roman"/>
          <w:b/>
          <w:bCs/>
          <w:color w:val="000000"/>
          <w:sz w:val="24"/>
          <w:szCs w:val="24"/>
          <w:lang w:val="fr-BE" w:eastAsia="fr-BE"/>
        </w:rPr>
        <w:t>Indice de valeur  à l'importation</w:t>
      </w:r>
    </w:p>
    <w:p w:rsidR="005A6548" w:rsidRDefault="005A6548" w:rsidP="00A90438">
      <w:pPr>
        <w:spacing w:after="0" w:line="240" w:lineRule="auto"/>
        <w:jc w:val="both"/>
        <w:rPr>
          <w:rFonts w:eastAsia="Times New Roman"/>
          <w:bCs/>
          <w:color w:val="000000"/>
          <w:lang w:val="fr-BE" w:eastAsia="fr-BE"/>
        </w:rPr>
      </w:pPr>
    </w:p>
    <w:p w:rsidR="00DF5E79" w:rsidRPr="005A6548" w:rsidRDefault="00D5146B" w:rsidP="00A90438">
      <w:pPr>
        <w:spacing w:after="0" w:line="240" w:lineRule="auto"/>
        <w:jc w:val="both"/>
        <w:rPr>
          <w:rFonts w:eastAsia="Times New Roman"/>
          <w:bCs/>
          <w:color w:val="000000"/>
          <w:lang w:val="fr-BE" w:eastAsia="fr-BE"/>
        </w:rPr>
      </w:pPr>
      <w:r w:rsidRPr="00D5146B">
        <w:rPr>
          <w:noProof/>
          <w:lang w:eastAsia="fr-FR"/>
        </w:rPr>
        <w:drawing>
          <wp:inline distT="0" distB="0" distL="0" distR="0" wp14:anchorId="4ED4779C" wp14:editId="47FD6E05">
            <wp:extent cx="6086475" cy="4667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463" cy="4665707"/>
                    </a:xfrm>
                    <a:prstGeom prst="rect">
                      <a:avLst/>
                    </a:prstGeom>
                    <a:noFill/>
                    <a:ln>
                      <a:noFill/>
                    </a:ln>
                  </pic:spPr>
                </pic:pic>
              </a:graphicData>
            </a:graphic>
          </wp:inline>
        </w:drawing>
      </w:r>
    </w:p>
    <w:p w:rsidR="005A6548" w:rsidRDefault="005A6548" w:rsidP="00A90438">
      <w:pPr>
        <w:spacing w:after="0" w:line="240" w:lineRule="auto"/>
        <w:jc w:val="both"/>
        <w:rPr>
          <w:rFonts w:eastAsia="Times New Roman"/>
          <w:b/>
          <w:bCs/>
          <w:color w:val="000000"/>
          <w:lang w:val="fr-BE" w:eastAsia="fr-BE"/>
        </w:rPr>
      </w:pPr>
    </w:p>
    <w:p w:rsidR="00DF5E79" w:rsidRDefault="00DF5E79" w:rsidP="0007094F">
      <w:pPr>
        <w:numPr>
          <w:ilvl w:val="0"/>
          <w:numId w:val="9"/>
        </w:numPr>
        <w:spacing w:after="0" w:line="240" w:lineRule="auto"/>
        <w:jc w:val="both"/>
        <w:rPr>
          <w:rFonts w:eastAsia="Times New Roman"/>
          <w:b/>
          <w:bCs/>
          <w:color w:val="000000"/>
          <w:sz w:val="24"/>
          <w:szCs w:val="24"/>
          <w:lang w:val="fr-BE" w:eastAsia="fr-BE"/>
        </w:rPr>
      </w:pPr>
      <w:r w:rsidRPr="00DF5E79">
        <w:rPr>
          <w:rFonts w:eastAsia="Times New Roman"/>
          <w:b/>
          <w:bCs/>
          <w:color w:val="000000"/>
          <w:sz w:val="24"/>
          <w:szCs w:val="24"/>
          <w:lang w:val="fr-BE" w:eastAsia="fr-BE"/>
        </w:rPr>
        <w:t>Indice de valeur  à l'exportation</w:t>
      </w:r>
    </w:p>
    <w:p w:rsidR="00915537" w:rsidRDefault="00915537" w:rsidP="00915537">
      <w:pPr>
        <w:spacing w:after="0" w:line="240" w:lineRule="auto"/>
        <w:jc w:val="both"/>
      </w:pPr>
    </w:p>
    <w:p w:rsidR="00DA7696" w:rsidRDefault="00D5146B" w:rsidP="00915537">
      <w:pPr>
        <w:spacing w:after="0" w:line="240" w:lineRule="auto"/>
        <w:jc w:val="both"/>
      </w:pPr>
      <w:r w:rsidRPr="00D5146B">
        <w:rPr>
          <w:noProof/>
          <w:lang w:eastAsia="fr-FR"/>
        </w:rPr>
        <w:drawing>
          <wp:inline distT="0" distB="0" distL="0" distR="0" wp14:anchorId="3A7AB2C6" wp14:editId="10293744">
            <wp:extent cx="6086475" cy="116205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4757" cy="1161722"/>
                    </a:xfrm>
                    <a:prstGeom prst="rect">
                      <a:avLst/>
                    </a:prstGeom>
                    <a:noFill/>
                    <a:ln>
                      <a:noFill/>
                    </a:ln>
                  </pic:spPr>
                </pic:pic>
              </a:graphicData>
            </a:graphic>
          </wp:inline>
        </w:drawing>
      </w:r>
    </w:p>
    <w:p w:rsidR="00915537" w:rsidRPr="00DF5E79" w:rsidRDefault="00915537" w:rsidP="00915537">
      <w:pPr>
        <w:spacing w:after="0" w:line="240" w:lineRule="auto"/>
        <w:jc w:val="both"/>
        <w:rPr>
          <w:rFonts w:eastAsia="Times New Roman"/>
          <w:b/>
          <w:bCs/>
          <w:color w:val="000000"/>
          <w:sz w:val="24"/>
          <w:szCs w:val="24"/>
          <w:lang w:val="fr-BE" w:eastAsia="fr-BE"/>
        </w:rPr>
      </w:pPr>
    </w:p>
    <w:p w:rsidR="00DF5E79" w:rsidRDefault="00DF5E79" w:rsidP="00DF5E79">
      <w:pPr>
        <w:spacing w:after="0" w:line="240" w:lineRule="auto"/>
        <w:jc w:val="both"/>
        <w:rPr>
          <w:rFonts w:eastAsia="Times New Roman"/>
          <w:b/>
          <w:bCs/>
          <w:color w:val="000000"/>
          <w:sz w:val="24"/>
          <w:szCs w:val="24"/>
          <w:lang w:val="fr-BE" w:eastAsia="fr-BE"/>
        </w:rPr>
      </w:pPr>
    </w:p>
    <w:p w:rsidR="00915537" w:rsidRDefault="00915537" w:rsidP="00DF5E79">
      <w:pPr>
        <w:spacing w:after="0" w:line="240" w:lineRule="auto"/>
        <w:jc w:val="both"/>
        <w:rPr>
          <w:rFonts w:eastAsia="Times New Roman"/>
          <w:b/>
          <w:bCs/>
          <w:color w:val="000000"/>
          <w:sz w:val="24"/>
          <w:szCs w:val="24"/>
          <w:lang w:val="fr-BE" w:eastAsia="fr-BE"/>
        </w:rPr>
      </w:pPr>
    </w:p>
    <w:p w:rsidR="00F46F89" w:rsidRDefault="00F46F89" w:rsidP="00DF5E79">
      <w:pPr>
        <w:spacing w:after="0" w:line="240" w:lineRule="auto"/>
        <w:jc w:val="both"/>
        <w:rPr>
          <w:rFonts w:eastAsia="Times New Roman"/>
          <w:b/>
          <w:bCs/>
          <w:color w:val="000000"/>
          <w:sz w:val="24"/>
          <w:szCs w:val="24"/>
          <w:lang w:val="fr-BE" w:eastAsia="fr-BE"/>
        </w:rPr>
      </w:pPr>
    </w:p>
    <w:p w:rsidR="00DA5D30" w:rsidRDefault="00DA5D30" w:rsidP="00DF5E79">
      <w:pPr>
        <w:spacing w:after="0" w:line="240" w:lineRule="auto"/>
        <w:jc w:val="both"/>
        <w:rPr>
          <w:rFonts w:eastAsia="Times New Roman"/>
          <w:b/>
          <w:bCs/>
          <w:color w:val="000000"/>
          <w:sz w:val="24"/>
          <w:szCs w:val="24"/>
          <w:lang w:val="fr-BE" w:eastAsia="fr-BE"/>
        </w:rPr>
      </w:pPr>
    </w:p>
    <w:p w:rsidR="00DF5E79" w:rsidRDefault="00DF5E79" w:rsidP="00DF5E79">
      <w:pPr>
        <w:spacing w:after="0" w:line="240" w:lineRule="auto"/>
        <w:jc w:val="both"/>
        <w:rPr>
          <w:rFonts w:eastAsia="Times New Roman"/>
          <w:b/>
          <w:bCs/>
          <w:color w:val="000000"/>
          <w:sz w:val="24"/>
          <w:szCs w:val="24"/>
          <w:lang w:val="fr-BE" w:eastAsia="fr-BE"/>
        </w:rPr>
      </w:pPr>
    </w:p>
    <w:p w:rsidR="00DF5E79" w:rsidRDefault="00DF5E79" w:rsidP="00DF5E79">
      <w:pPr>
        <w:spacing w:after="0" w:line="240" w:lineRule="auto"/>
        <w:jc w:val="both"/>
        <w:rPr>
          <w:rFonts w:eastAsia="Times New Roman"/>
          <w:b/>
          <w:bCs/>
          <w:color w:val="000000"/>
          <w:sz w:val="24"/>
          <w:szCs w:val="24"/>
          <w:lang w:val="fr-BE" w:eastAsia="fr-BE"/>
        </w:rPr>
      </w:pPr>
    </w:p>
    <w:p w:rsidR="00DF5E79" w:rsidRDefault="00DF5E79" w:rsidP="00DF5E79">
      <w:pPr>
        <w:spacing w:after="0" w:line="240" w:lineRule="auto"/>
        <w:jc w:val="both"/>
        <w:rPr>
          <w:rFonts w:eastAsia="Times New Roman"/>
          <w:b/>
          <w:bCs/>
          <w:color w:val="000000"/>
          <w:sz w:val="24"/>
          <w:szCs w:val="24"/>
          <w:lang w:val="fr-BE" w:eastAsia="fr-BE"/>
        </w:rPr>
      </w:pPr>
    </w:p>
    <w:p w:rsidR="00DF5E79" w:rsidRDefault="00DF5E79" w:rsidP="00DF5E79">
      <w:pPr>
        <w:spacing w:after="0" w:line="240" w:lineRule="auto"/>
        <w:jc w:val="both"/>
        <w:rPr>
          <w:rFonts w:eastAsia="Times New Roman"/>
          <w:b/>
          <w:bCs/>
          <w:color w:val="000000"/>
          <w:sz w:val="24"/>
          <w:szCs w:val="24"/>
          <w:lang w:val="fr-BE" w:eastAsia="fr-BE"/>
        </w:rPr>
      </w:pPr>
    </w:p>
    <w:p w:rsidR="00DF5E79" w:rsidRPr="00DF5E79" w:rsidRDefault="00DF5E79" w:rsidP="0007094F">
      <w:pPr>
        <w:numPr>
          <w:ilvl w:val="0"/>
          <w:numId w:val="9"/>
        </w:numPr>
        <w:spacing w:after="0" w:line="240" w:lineRule="auto"/>
        <w:jc w:val="both"/>
        <w:rPr>
          <w:rFonts w:eastAsia="Times New Roman"/>
          <w:b/>
          <w:bCs/>
          <w:color w:val="000000"/>
          <w:sz w:val="24"/>
          <w:szCs w:val="24"/>
          <w:lang w:val="fr-BE" w:eastAsia="fr-BE"/>
        </w:rPr>
      </w:pPr>
      <w:r w:rsidRPr="00DF5E79">
        <w:rPr>
          <w:rFonts w:eastAsia="Times New Roman"/>
          <w:b/>
          <w:bCs/>
          <w:color w:val="000000"/>
          <w:sz w:val="24"/>
          <w:szCs w:val="24"/>
          <w:lang w:val="fr-BE" w:eastAsia="fr-BE"/>
        </w:rPr>
        <w:t xml:space="preserve"> Indice de </w:t>
      </w:r>
      <w:r w:rsidR="0007094F">
        <w:rPr>
          <w:rFonts w:eastAsia="Times New Roman"/>
          <w:b/>
          <w:bCs/>
          <w:color w:val="000000"/>
          <w:sz w:val="24"/>
          <w:szCs w:val="24"/>
          <w:lang w:val="fr-BE" w:eastAsia="fr-BE"/>
        </w:rPr>
        <w:t>prix</w:t>
      </w:r>
      <w:r w:rsidRPr="00DF5E79">
        <w:rPr>
          <w:rFonts w:eastAsia="Times New Roman"/>
          <w:b/>
          <w:bCs/>
          <w:color w:val="000000"/>
          <w:sz w:val="24"/>
          <w:szCs w:val="24"/>
          <w:lang w:val="fr-BE" w:eastAsia="fr-BE"/>
        </w:rPr>
        <w:t xml:space="preserve"> à l'importation</w:t>
      </w:r>
    </w:p>
    <w:p w:rsidR="00DF5E79" w:rsidRDefault="00DF5E79" w:rsidP="00A90438">
      <w:pPr>
        <w:spacing w:after="0" w:line="240" w:lineRule="auto"/>
        <w:jc w:val="both"/>
        <w:rPr>
          <w:rFonts w:eastAsia="Times New Roman"/>
          <w:b/>
          <w:bCs/>
          <w:color w:val="000000"/>
          <w:lang w:val="fr-BE" w:eastAsia="fr-BE"/>
        </w:rPr>
      </w:pPr>
    </w:p>
    <w:p w:rsidR="00DF5E79" w:rsidRDefault="00D5146B" w:rsidP="00A90438">
      <w:pPr>
        <w:spacing w:after="0" w:line="240" w:lineRule="auto"/>
        <w:jc w:val="both"/>
        <w:rPr>
          <w:rFonts w:eastAsia="Times New Roman"/>
          <w:b/>
          <w:bCs/>
          <w:color w:val="000000"/>
          <w:lang w:val="fr-BE" w:eastAsia="fr-BE"/>
        </w:rPr>
      </w:pPr>
      <w:r w:rsidRPr="00D5146B">
        <w:rPr>
          <w:noProof/>
          <w:lang w:eastAsia="fr-FR"/>
        </w:rPr>
        <w:drawing>
          <wp:inline distT="0" distB="0" distL="0" distR="0" wp14:anchorId="0B7237AB" wp14:editId="37CE5D22">
            <wp:extent cx="6076950" cy="46672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5953" cy="4674165"/>
                    </a:xfrm>
                    <a:prstGeom prst="rect">
                      <a:avLst/>
                    </a:prstGeom>
                    <a:noFill/>
                    <a:ln>
                      <a:noFill/>
                    </a:ln>
                  </pic:spPr>
                </pic:pic>
              </a:graphicData>
            </a:graphic>
          </wp:inline>
        </w:drawing>
      </w:r>
    </w:p>
    <w:p w:rsidR="005A6548" w:rsidRDefault="005A6548" w:rsidP="00A90438">
      <w:pPr>
        <w:spacing w:after="0" w:line="240" w:lineRule="auto"/>
        <w:jc w:val="both"/>
        <w:rPr>
          <w:rFonts w:eastAsia="Times New Roman"/>
          <w:b/>
          <w:bCs/>
          <w:color w:val="000000"/>
          <w:lang w:val="fr-BE" w:eastAsia="fr-BE"/>
        </w:rPr>
      </w:pPr>
    </w:p>
    <w:p w:rsidR="00DF5E79" w:rsidRPr="00DF5E79" w:rsidRDefault="00DF5E79" w:rsidP="0007094F">
      <w:pPr>
        <w:numPr>
          <w:ilvl w:val="0"/>
          <w:numId w:val="9"/>
        </w:numPr>
        <w:spacing w:after="0" w:line="240" w:lineRule="auto"/>
        <w:jc w:val="both"/>
        <w:rPr>
          <w:rFonts w:eastAsia="Times New Roman"/>
          <w:b/>
          <w:bCs/>
          <w:color w:val="000000"/>
          <w:sz w:val="24"/>
          <w:szCs w:val="24"/>
          <w:lang w:val="fr-BE" w:eastAsia="fr-BE"/>
        </w:rPr>
      </w:pPr>
      <w:r w:rsidRPr="00DF5E79">
        <w:rPr>
          <w:rFonts w:eastAsia="Times New Roman"/>
          <w:b/>
          <w:bCs/>
          <w:color w:val="000000"/>
          <w:sz w:val="24"/>
          <w:szCs w:val="24"/>
          <w:lang w:val="fr-BE" w:eastAsia="fr-BE"/>
        </w:rPr>
        <w:t xml:space="preserve"> Indice de </w:t>
      </w:r>
      <w:r w:rsidR="0007094F">
        <w:rPr>
          <w:rFonts w:eastAsia="Times New Roman"/>
          <w:b/>
          <w:bCs/>
          <w:color w:val="000000"/>
          <w:sz w:val="24"/>
          <w:szCs w:val="24"/>
          <w:lang w:val="fr-BE" w:eastAsia="fr-BE"/>
        </w:rPr>
        <w:t>prix</w:t>
      </w:r>
      <w:r w:rsidRPr="00DF5E79">
        <w:rPr>
          <w:rFonts w:eastAsia="Times New Roman"/>
          <w:b/>
          <w:bCs/>
          <w:color w:val="000000"/>
          <w:sz w:val="24"/>
          <w:szCs w:val="24"/>
          <w:lang w:val="fr-BE" w:eastAsia="fr-BE"/>
        </w:rPr>
        <w:t xml:space="preserve"> à l'exportation</w:t>
      </w:r>
    </w:p>
    <w:p w:rsidR="005A6548" w:rsidRDefault="005A6548" w:rsidP="00A90438">
      <w:pPr>
        <w:spacing w:after="0" w:line="240" w:lineRule="auto"/>
        <w:jc w:val="both"/>
        <w:rPr>
          <w:rFonts w:eastAsia="Times New Roman"/>
          <w:b/>
          <w:bCs/>
          <w:color w:val="000000"/>
          <w:lang w:val="fr-BE" w:eastAsia="fr-BE"/>
        </w:rPr>
      </w:pPr>
    </w:p>
    <w:p w:rsidR="00DF5E79" w:rsidRDefault="00D5146B" w:rsidP="00A90438">
      <w:pPr>
        <w:spacing w:after="0" w:line="240" w:lineRule="auto"/>
        <w:jc w:val="both"/>
      </w:pPr>
      <w:r w:rsidRPr="00D5146B">
        <w:rPr>
          <w:noProof/>
          <w:lang w:eastAsia="fr-FR"/>
        </w:rPr>
        <w:drawing>
          <wp:inline distT="0" distB="0" distL="0" distR="0" wp14:anchorId="7A485B8D" wp14:editId="44ED3093">
            <wp:extent cx="6019798" cy="1114425"/>
            <wp:effectExtent l="0" t="0" r="63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9391" cy="1119903"/>
                    </a:xfrm>
                    <a:prstGeom prst="rect">
                      <a:avLst/>
                    </a:prstGeom>
                    <a:noFill/>
                    <a:ln>
                      <a:noFill/>
                    </a:ln>
                  </pic:spPr>
                </pic:pic>
              </a:graphicData>
            </a:graphic>
          </wp:inline>
        </w:drawing>
      </w:r>
    </w:p>
    <w:p w:rsidR="0007094F" w:rsidRDefault="0007094F" w:rsidP="00A90438">
      <w:pPr>
        <w:spacing w:after="0" w:line="240" w:lineRule="auto"/>
        <w:jc w:val="both"/>
      </w:pPr>
    </w:p>
    <w:p w:rsidR="0007094F" w:rsidRDefault="0007094F" w:rsidP="00A90438">
      <w:pPr>
        <w:spacing w:after="0" w:line="240" w:lineRule="auto"/>
        <w:jc w:val="both"/>
      </w:pPr>
    </w:p>
    <w:p w:rsidR="0007094F" w:rsidRDefault="0007094F" w:rsidP="00A90438">
      <w:pPr>
        <w:spacing w:after="0" w:line="240" w:lineRule="auto"/>
        <w:jc w:val="both"/>
      </w:pPr>
    </w:p>
    <w:p w:rsidR="0007094F" w:rsidRDefault="0007094F" w:rsidP="00A90438">
      <w:pPr>
        <w:spacing w:after="0" w:line="240" w:lineRule="auto"/>
        <w:jc w:val="both"/>
      </w:pPr>
    </w:p>
    <w:p w:rsidR="0007094F" w:rsidRDefault="0007094F" w:rsidP="00A90438">
      <w:pPr>
        <w:spacing w:after="0" w:line="240" w:lineRule="auto"/>
        <w:jc w:val="both"/>
      </w:pPr>
    </w:p>
    <w:p w:rsidR="0007094F" w:rsidRDefault="0007094F" w:rsidP="00A90438">
      <w:pPr>
        <w:spacing w:after="0" w:line="240" w:lineRule="auto"/>
        <w:jc w:val="both"/>
      </w:pPr>
    </w:p>
    <w:p w:rsidR="0007094F" w:rsidRDefault="0007094F" w:rsidP="00A90438">
      <w:pPr>
        <w:spacing w:after="0" w:line="240" w:lineRule="auto"/>
        <w:jc w:val="both"/>
      </w:pPr>
    </w:p>
    <w:p w:rsidR="0007094F" w:rsidRDefault="0007094F" w:rsidP="00A90438">
      <w:pPr>
        <w:spacing w:after="0" w:line="240" w:lineRule="auto"/>
        <w:jc w:val="both"/>
      </w:pPr>
    </w:p>
    <w:p w:rsidR="00F46F89" w:rsidRDefault="00F46F89" w:rsidP="00A90438">
      <w:pPr>
        <w:spacing w:after="0" w:line="240" w:lineRule="auto"/>
        <w:jc w:val="both"/>
      </w:pPr>
    </w:p>
    <w:p w:rsidR="00F46F89" w:rsidRDefault="00F46F89" w:rsidP="00A90438">
      <w:pPr>
        <w:spacing w:after="0" w:line="240" w:lineRule="auto"/>
        <w:jc w:val="both"/>
      </w:pPr>
    </w:p>
    <w:p w:rsidR="00F46F89" w:rsidRDefault="00F46F89" w:rsidP="00A90438">
      <w:pPr>
        <w:spacing w:after="0" w:line="240" w:lineRule="auto"/>
        <w:jc w:val="both"/>
      </w:pPr>
    </w:p>
    <w:p w:rsidR="00DF5E79" w:rsidRDefault="00DF5E79" w:rsidP="00A90438">
      <w:pPr>
        <w:spacing w:after="0" w:line="240" w:lineRule="auto"/>
        <w:jc w:val="both"/>
      </w:pPr>
    </w:p>
    <w:p w:rsidR="00DF5E79" w:rsidRPr="00DF5E79" w:rsidRDefault="00DF5E79" w:rsidP="0007094F">
      <w:pPr>
        <w:numPr>
          <w:ilvl w:val="0"/>
          <w:numId w:val="9"/>
        </w:numPr>
        <w:spacing w:after="0" w:line="240" w:lineRule="auto"/>
        <w:jc w:val="both"/>
        <w:rPr>
          <w:rFonts w:eastAsia="Times New Roman"/>
          <w:b/>
          <w:bCs/>
          <w:color w:val="000000"/>
          <w:sz w:val="24"/>
          <w:szCs w:val="24"/>
          <w:lang w:val="fr-BE" w:eastAsia="fr-BE"/>
        </w:rPr>
      </w:pPr>
      <w:r w:rsidRPr="00DF5E79">
        <w:rPr>
          <w:rFonts w:eastAsia="Times New Roman"/>
          <w:b/>
          <w:bCs/>
          <w:color w:val="000000"/>
          <w:sz w:val="24"/>
          <w:szCs w:val="24"/>
          <w:lang w:val="fr-BE" w:eastAsia="fr-BE"/>
        </w:rPr>
        <w:t xml:space="preserve"> Indice de volume  à l'importation</w:t>
      </w:r>
    </w:p>
    <w:p w:rsidR="00DF5E79" w:rsidRDefault="00DF5E79" w:rsidP="00A90438">
      <w:pPr>
        <w:spacing w:after="0" w:line="240" w:lineRule="auto"/>
        <w:jc w:val="both"/>
        <w:rPr>
          <w:rFonts w:eastAsia="Times New Roman"/>
          <w:b/>
          <w:bCs/>
          <w:color w:val="000000"/>
          <w:lang w:val="fr-BE" w:eastAsia="fr-BE"/>
        </w:rPr>
      </w:pPr>
    </w:p>
    <w:p w:rsidR="00DF5E79" w:rsidRDefault="00D5146B" w:rsidP="00A90438">
      <w:pPr>
        <w:spacing w:after="0" w:line="240" w:lineRule="auto"/>
        <w:jc w:val="both"/>
      </w:pPr>
      <w:r w:rsidRPr="00D5146B">
        <w:rPr>
          <w:noProof/>
          <w:lang w:eastAsia="fr-FR"/>
        </w:rPr>
        <w:drawing>
          <wp:inline distT="0" distB="0" distL="0" distR="0" wp14:anchorId="3AA0AB8A" wp14:editId="40E19AFC">
            <wp:extent cx="5943600" cy="49720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1636" cy="4970407"/>
                    </a:xfrm>
                    <a:prstGeom prst="rect">
                      <a:avLst/>
                    </a:prstGeom>
                    <a:noFill/>
                    <a:ln>
                      <a:noFill/>
                    </a:ln>
                  </pic:spPr>
                </pic:pic>
              </a:graphicData>
            </a:graphic>
          </wp:inline>
        </w:drawing>
      </w:r>
    </w:p>
    <w:p w:rsidR="00DF5E79" w:rsidRDefault="00DF5E79" w:rsidP="00A90438">
      <w:pPr>
        <w:spacing w:after="0" w:line="240" w:lineRule="auto"/>
        <w:jc w:val="both"/>
      </w:pPr>
    </w:p>
    <w:p w:rsidR="0007094F" w:rsidRPr="0007094F" w:rsidRDefault="0007094F" w:rsidP="0007094F">
      <w:pPr>
        <w:numPr>
          <w:ilvl w:val="0"/>
          <w:numId w:val="9"/>
        </w:numPr>
        <w:spacing w:after="0" w:line="240" w:lineRule="auto"/>
        <w:jc w:val="both"/>
        <w:rPr>
          <w:rFonts w:eastAsia="Times New Roman"/>
          <w:b/>
          <w:bCs/>
          <w:color w:val="000000"/>
          <w:sz w:val="24"/>
          <w:szCs w:val="24"/>
          <w:lang w:val="fr-BE" w:eastAsia="fr-BE"/>
        </w:rPr>
      </w:pPr>
      <w:r w:rsidRPr="0007094F">
        <w:rPr>
          <w:rFonts w:eastAsia="Times New Roman"/>
          <w:b/>
          <w:bCs/>
          <w:color w:val="000000"/>
          <w:sz w:val="24"/>
          <w:szCs w:val="24"/>
          <w:lang w:val="fr-BE" w:eastAsia="fr-BE"/>
        </w:rPr>
        <w:t xml:space="preserve"> Indice de volume à l'exportation</w:t>
      </w:r>
    </w:p>
    <w:p w:rsidR="00DF5E79" w:rsidRDefault="00DF5E79" w:rsidP="00A90438">
      <w:pPr>
        <w:spacing w:after="0" w:line="240" w:lineRule="auto"/>
        <w:jc w:val="both"/>
        <w:rPr>
          <w:rFonts w:eastAsia="Times New Roman"/>
          <w:b/>
          <w:bCs/>
          <w:color w:val="000000"/>
          <w:lang w:val="fr-BE" w:eastAsia="fr-BE"/>
        </w:rPr>
      </w:pPr>
    </w:p>
    <w:p w:rsidR="0007094F" w:rsidRDefault="00D5146B" w:rsidP="00A90438">
      <w:pPr>
        <w:spacing w:after="0" w:line="240" w:lineRule="auto"/>
        <w:jc w:val="both"/>
      </w:pPr>
      <w:r w:rsidRPr="00D5146B">
        <w:rPr>
          <w:noProof/>
          <w:lang w:eastAsia="fr-FR"/>
        </w:rPr>
        <w:drawing>
          <wp:inline distT="0" distB="0" distL="0" distR="0" wp14:anchorId="25C56FAD" wp14:editId="225A0BC1">
            <wp:extent cx="5762346" cy="9906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990321"/>
                    </a:xfrm>
                    <a:prstGeom prst="rect">
                      <a:avLst/>
                    </a:prstGeom>
                    <a:noFill/>
                    <a:ln>
                      <a:noFill/>
                    </a:ln>
                  </pic:spPr>
                </pic:pic>
              </a:graphicData>
            </a:graphic>
          </wp:inline>
        </w:drawing>
      </w:r>
    </w:p>
    <w:p w:rsidR="0007094F" w:rsidRDefault="0007094F"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5A6548" w:rsidRDefault="005A6548" w:rsidP="00A90438">
      <w:pPr>
        <w:spacing w:after="0" w:line="240" w:lineRule="auto"/>
        <w:jc w:val="both"/>
        <w:rPr>
          <w:rFonts w:eastAsia="Times New Roman"/>
          <w:b/>
          <w:bCs/>
          <w:color w:val="000000"/>
          <w:lang w:val="fr-BE" w:eastAsia="fr-BE"/>
        </w:rPr>
      </w:pPr>
    </w:p>
    <w:p w:rsidR="0002440F" w:rsidRDefault="0002440F" w:rsidP="002000FD">
      <w:pPr>
        <w:pStyle w:val="Titre1"/>
        <w:spacing w:before="120" w:after="0"/>
        <w:jc w:val="center"/>
        <w:rPr>
          <w:rFonts w:cs="Tahoma"/>
          <w:sz w:val="24"/>
          <w:szCs w:val="24"/>
          <w:lang w:val="fr-BE"/>
        </w:rPr>
      </w:pPr>
      <w:bookmarkStart w:id="9" w:name="_Toc434694785"/>
    </w:p>
    <w:p w:rsidR="0011748C" w:rsidRPr="0011748C" w:rsidRDefault="0011748C" w:rsidP="0011748C">
      <w:pPr>
        <w:rPr>
          <w:lang w:val="fr-BE"/>
        </w:rPr>
      </w:pPr>
    </w:p>
    <w:p w:rsidR="002000FD" w:rsidRPr="006507C9" w:rsidRDefault="002000FD" w:rsidP="002000FD">
      <w:pPr>
        <w:pStyle w:val="Titre1"/>
        <w:spacing w:before="120" w:after="0"/>
        <w:jc w:val="center"/>
        <w:rPr>
          <w:rFonts w:cs="Tahoma"/>
          <w:sz w:val="24"/>
          <w:szCs w:val="24"/>
        </w:rPr>
      </w:pPr>
      <w:r w:rsidRPr="006507C9">
        <w:rPr>
          <w:rFonts w:cs="Tahoma"/>
          <w:sz w:val="24"/>
          <w:szCs w:val="24"/>
        </w:rPr>
        <w:t>Equipe technique</w:t>
      </w:r>
      <w:bookmarkEnd w:id="9"/>
    </w:p>
    <w:p w:rsidR="002000FD" w:rsidRPr="006507C9" w:rsidRDefault="002000FD" w:rsidP="002000FD">
      <w:pPr>
        <w:autoSpaceDE w:val="0"/>
        <w:autoSpaceDN w:val="0"/>
        <w:adjustRightInd w:val="0"/>
        <w:spacing w:after="0" w:line="240" w:lineRule="auto"/>
        <w:rPr>
          <w:rFonts w:ascii="Cambria" w:eastAsia="Times New Roman" w:hAnsi="Cambria" w:cs="Tahoma"/>
          <w:sz w:val="24"/>
          <w:szCs w:val="24"/>
          <w:lang w:eastAsia="fr-FR"/>
        </w:rPr>
      </w:pPr>
    </w:p>
    <w:p w:rsidR="002000FD" w:rsidRDefault="002000FD" w:rsidP="002000FD">
      <w:pPr>
        <w:autoSpaceDE w:val="0"/>
        <w:autoSpaceDN w:val="0"/>
        <w:adjustRightInd w:val="0"/>
        <w:spacing w:after="0" w:line="240" w:lineRule="auto"/>
        <w:rPr>
          <w:rFonts w:ascii="Cambria" w:eastAsia="Times New Roman" w:hAnsi="Cambria" w:cs="Tahoma"/>
          <w:b/>
          <w:bCs/>
          <w:i/>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b/>
          <w:bCs/>
          <w:i/>
          <w:sz w:val="24"/>
          <w:szCs w:val="24"/>
          <w:lang w:eastAsia="fr-FR"/>
        </w:rPr>
      </w:pPr>
      <w:r w:rsidRPr="006507C9">
        <w:rPr>
          <w:rFonts w:ascii="Cambria" w:eastAsia="Times New Roman" w:hAnsi="Cambria" w:cs="Tahoma"/>
          <w:b/>
          <w:bCs/>
          <w:i/>
          <w:sz w:val="24"/>
          <w:szCs w:val="24"/>
          <w:lang w:eastAsia="fr-FR"/>
        </w:rPr>
        <w:t>Supervision générale</w:t>
      </w:r>
    </w:p>
    <w:p w:rsidR="002000FD" w:rsidRPr="006507C9"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sz w:val="24"/>
          <w:szCs w:val="24"/>
          <w:lang w:eastAsia="fr-FR"/>
        </w:rPr>
      </w:pPr>
      <w:r w:rsidRPr="006507C9">
        <w:rPr>
          <w:rFonts w:ascii="Cambria" w:eastAsia="Times New Roman" w:hAnsi="Cambria" w:cs="Tahoma"/>
          <w:b/>
          <w:sz w:val="24"/>
          <w:szCs w:val="24"/>
          <w:lang w:eastAsia="fr-FR"/>
        </w:rPr>
        <w:t>NDAYISHIMIYE Nicolas</w:t>
      </w:r>
      <w:r>
        <w:rPr>
          <w:rFonts w:ascii="Cambria" w:eastAsia="Times New Roman" w:hAnsi="Cambria" w:cs="Tahoma"/>
          <w:sz w:val="24"/>
          <w:szCs w:val="24"/>
          <w:lang w:eastAsia="fr-FR"/>
        </w:rPr>
        <w:t xml:space="preserve"> : </w:t>
      </w:r>
      <w:r w:rsidRPr="000C70F8">
        <w:rPr>
          <w:rFonts w:ascii="Cambria" w:eastAsia="Times New Roman" w:hAnsi="Cambria" w:cs="Tahoma"/>
          <w:bCs/>
          <w:sz w:val="24"/>
          <w:szCs w:val="24"/>
          <w:lang w:eastAsia="fr-FR"/>
        </w:rPr>
        <w:t>Directeur</w:t>
      </w:r>
      <w:r w:rsidRPr="006507C9">
        <w:rPr>
          <w:rFonts w:ascii="Cambria" w:eastAsia="Times New Roman" w:hAnsi="Cambria" w:cs="Tahoma"/>
          <w:bCs/>
          <w:sz w:val="24"/>
          <w:szCs w:val="24"/>
          <w:lang w:eastAsia="fr-FR"/>
        </w:rPr>
        <w:t xml:space="preserve"> Général </w:t>
      </w:r>
      <w:r w:rsidRPr="000C70F8">
        <w:rPr>
          <w:rFonts w:ascii="Cambria" w:eastAsia="Times New Roman" w:hAnsi="Cambria" w:cs="Tahoma"/>
          <w:sz w:val="24"/>
          <w:szCs w:val="24"/>
          <w:lang w:eastAsia="fr-FR"/>
        </w:rPr>
        <w:t xml:space="preserve"> de l’ISTEEBU</w:t>
      </w:r>
      <w:r w:rsidRPr="006507C9">
        <w:rPr>
          <w:rFonts w:ascii="Cambria" w:eastAsia="Times New Roman" w:hAnsi="Cambria" w:cs="Tahoma"/>
          <w:sz w:val="24"/>
          <w:szCs w:val="24"/>
          <w:lang w:eastAsia="fr-FR"/>
        </w:rPr>
        <w:t xml:space="preserve">                                                           </w:t>
      </w:r>
    </w:p>
    <w:p w:rsidR="002000FD" w:rsidRPr="006507C9"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b/>
          <w:bCs/>
          <w:i/>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b/>
          <w:bCs/>
          <w:i/>
          <w:sz w:val="24"/>
          <w:szCs w:val="24"/>
          <w:lang w:eastAsia="fr-FR"/>
        </w:rPr>
      </w:pPr>
      <w:r w:rsidRPr="006507C9">
        <w:rPr>
          <w:rFonts w:ascii="Cambria" w:eastAsia="Times New Roman" w:hAnsi="Cambria" w:cs="Tahoma"/>
          <w:b/>
          <w:bCs/>
          <w:i/>
          <w:sz w:val="24"/>
          <w:szCs w:val="24"/>
          <w:lang w:eastAsia="fr-FR"/>
        </w:rPr>
        <w:t>Coordination technique</w:t>
      </w:r>
    </w:p>
    <w:p w:rsidR="002000FD"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Default="002000FD" w:rsidP="008969B5">
      <w:pPr>
        <w:numPr>
          <w:ilvl w:val="0"/>
          <w:numId w:val="7"/>
        </w:numPr>
        <w:autoSpaceDE w:val="0"/>
        <w:autoSpaceDN w:val="0"/>
        <w:adjustRightInd w:val="0"/>
        <w:spacing w:after="0" w:line="240" w:lineRule="auto"/>
        <w:rPr>
          <w:rFonts w:ascii="Cambria" w:eastAsia="Times New Roman" w:hAnsi="Cambria" w:cs="Tahoma"/>
          <w:bCs/>
          <w:sz w:val="24"/>
          <w:szCs w:val="24"/>
          <w:lang w:eastAsia="fr-FR"/>
        </w:rPr>
      </w:pPr>
      <w:r w:rsidRPr="000C70F8">
        <w:rPr>
          <w:rFonts w:ascii="Cambria" w:eastAsia="Times New Roman" w:hAnsi="Cambria" w:cs="Tahoma"/>
          <w:b/>
          <w:bCs/>
          <w:sz w:val="24"/>
          <w:szCs w:val="24"/>
          <w:lang w:eastAsia="fr-FR"/>
        </w:rPr>
        <w:t>SIBOMANA</w:t>
      </w:r>
      <w:r w:rsidRPr="006507C9">
        <w:rPr>
          <w:rFonts w:ascii="Cambria" w:eastAsia="Times New Roman" w:hAnsi="Cambria" w:cs="Tahoma"/>
          <w:b/>
          <w:bCs/>
          <w:sz w:val="24"/>
          <w:szCs w:val="24"/>
          <w:lang w:eastAsia="fr-FR"/>
        </w:rPr>
        <w:t xml:space="preserve"> Jean Claude</w:t>
      </w:r>
      <w:r>
        <w:rPr>
          <w:rFonts w:ascii="Cambria" w:eastAsia="Times New Roman" w:hAnsi="Cambria" w:cs="Tahoma"/>
          <w:bCs/>
          <w:sz w:val="24"/>
          <w:szCs w:val="24"/>
          <w:lang w:eastAsia="fr-FR"/>
        </w:rPr>
        <w:t> </w:t>
      </w:r>
      <w:r>
        <w:rPr>
          <w:rFonts w:ascii="Cambria" w:eastAsia="Times New Roman" w:hAnsi="Cambria" w:cs="Tahoma"/>
          <w:b/>
          <w:bCs/>
          <w:sz w:val="24"/>
          <w:szCs w:val="24"/>
          <w:lang w:eastAsia="fr-FR"/>
        </w:rPr>
        <w:t xml:space="preserve">: </w:t>
      </w:r>
      <w:r w:rsidRPr="006507C9">
        <w:rPr>
          <w:rFonts w:ascii="Cambria" w:eastAsia="Times New Roman" w:hAnsi="Cambria" w:cs="Tahoma"/>
          <w:bCs/>
          <w:sz w:val="24"/>
          <w:szCs w:val="24"/>
          <w:lang w:eastAsia="fr-FR"/>
        </w:rPr>
        <w:t>Directeur du Département des Etudes</w:t>
      </w:r>
      <w:r w:rsidRPr="000C70F8">
        <w:rPr>
          <w:rFonts w:ascii="Cambria" w:eastAsia="Times New Roman" w:hAnsi="Cambria" w:cs="Tahoma"/>
          <w:bCs/>
          <w:sz w:val="24"/>
          <w:szCs w:val="24"/>
          <w:lang w:eastAsia="fr-FR"/>
        </w:rPr>
        <w:t xml:space="preserve"> </w:t>
      </w:r>
      <w:r w:rsidRPr="006507C9">
        <w:rPr>
          <w:rFonts w:ascii="Cambria" w:eastAsia="Times New Roman" w:hAnsi="Cambria" w:cs="Tahoma"/>
          <w:bCs/>
          <w:sz w:val="24"/>
          <w:szCs w:val="24"/>
          <w:lang w:eastAsia="fr-FR"/>
        </w:rPr>
        <w:t>et Statistiques</w:t>
      </w:r>
    </w:p>
    <w:p w:rsidR="00630D89" w:rsidRDefault="008969B5" w:rsidP="002000FD">
      <w:pPr>
        <w:autoSpaceDE w:val="0"/>
        <w:autoSpaceDN w:val="0"/>
        <w:adjustRightInd w:val="0"/>
        <w:spacing w:after="0" w:line="240" w:lineRule="auto"/>
        <w:rPr>
          <w:rFonts w:ascii="Cambria" w:eastAsia="Times New Roman" w:hAnsi="Cambria" w:cs="Tahoma"/>
          <w:bCs/>
          <w:sz w:val="24"/>
          <w:szCs w:val="24"/>
          <w:lang w:eastAsia="fr-FR"/>
        </w:rPr>
      </w:pPr>
      <w:r>
        <w:rPr>
          <w:rFonts w:ascii="Cambria" w:eastAsia="Times New Roman" w:hAnsi="Cambria" w:cs="Tahoma"/>
          <w:bCs/>
          <w:sz w:val="24"/>
          <w:szCs w:val="24"/>
          <w:lang w:eastAsia="fr-FR"/>
        </w:rPr>
        <w:t xml:space="preserve">              </w:t>
      </w:r>
      <w:r w:rsidR="002000FD" w:rsidRPr="000C70F8">
        <w:rPr>
          <w:rFonts w:ascii="Cambria" w:eastAsia="Times New Roman" w:hAnsi="Cambria" w:cs="Tahoma"/>
          <w:bCs/>
          <w:sz w:val="24"/>
          <w:szCs w:val="24"/>
          <w:lang w:eastAsia="fr-FR"/>
        </w:rPr>
        <w:t xml:space="preserve">                                             </w:t>
      </w:r>
      <w:r w:rsidR="002000FD">
        <w:rPr>
          <w:rFonts w:ascii="Cambria" w:eastAsia="Times New Roman" w:hAnsi="Cambria" w:cs="Tahoma"/>
          <w:bCs/>
          <w:sz w:val="24"/>
          <w:szCs w:val="24"/>
          <w:lang w:eastAsia="fr-FR"/>
        </w:rPr>
        <w:t xml:space="preserve">   </w:t>
      </w:r>
      <w:r w:rsidR="002000FD" w:rsidRPr="000C70F8">
        <w:rPr>
          <w:rFonts w:ascii="Cambria" w:eastAsia="Times New Roman" w:hAnsi="Cambria" w:cs="Tahoma"/>
          <w:bCs/>
          <w:sz w:val="24"/>
          <w:szCs w:val="24"/>
          <w:lang w:eastAsia="fr-FR"/>
        </w:rPr>
        <w:t xml:space="preserve">    </w:t>
      </w:r>
      <w:r w:rsidR="002000FD" w:rsidRPr="006507C9">
        <w:rPr>
          <w:rFonts w:ascii="Cambria" w:eastAsia="Times New Roman" w:hAnsi="Cambria" w:cs="Tahoma"/>
          <w:bCs/>
          <w:sz w:val="24"/>
          <w:szCs w:val="24"/>
          <w:lang w:eastAsia="fr-FR"/>
        </w:rPr>
        <w:t>Economiques et Financières </w:t>
      </w:r>
    </w:p>
    <w:p w:rsidR="002000FD" w:rsidRPr="006507C9" w:rsidRDefault="002000FD" w:rsidP="002000FD">
      <w:pPr>
        <w:autoSpaceDE w:val="0"/>
        <w:autoSpaceDN w:val="0"/>
        <w:adjustRightInd w:val="0"/>
        <w:spacing w:after="0" w:line="240" w:lineRule="auto"/>
        <w:rPr>
          <w:rFonts w:ascii="Cambria" w:eastAsia="Times New Roman" w:hAnsi="Cambria" w:cs="Tahoma"/>
          <w:bCs/>
          <w:sz w:val="24"/>
          <w:szCs w:val="24"/>
          <w:lang w:eastAsia="fr-FR"/>
        </w:rPr>
      </w:pPr>
      <w:r w:rsidRPr="000C70F8">
        <w:rPr>
          <w:rFonts w:ascii="Cambria" w:eastAsia="Times New Roman" w:hAnsi="Cambria" w:cs="Tahoma"/>
          <w:bCs/>
          <w:sz w:val="24"/>
          <w:szCs w:val="24"/>
          <w:lang w:eastAsia="fr-FR"/>
        </w:rPr>
        <w:t xml:space="preserve"> </w:t>
      </w:r>
    </w:p>
    <w:p w:rsidR="008969B5" w:rsidRPr="008969B5" w:rsidRDefault="00630D89" w:rsidP="008969B5">
      <w:pPr>
        <w:numPr>
          <w:ilvl w:val="0"/>
          <w:numId w:val="7"/>
        </w:numPr>
        <w:autoSpaceDE w:val="0"/>
        <w:autoSpaceDN w:val="0"/>
        <w:adjustRightInd w:val="0"/>
        <w:spacing w:after="0" w:line="240" w:lineRule="auto"/>
        <w:rPr>
          <w:rFonts w:ascii="Cambria" w:eastAsia="Times New Roman" w:hAnsi="Cambria" w:cs="Tahoma"/>
          <w:b/>
          <w:bCs/>
          <w:sz w:val="24"/>
          <w:szCs w:val="24"/>
          <w:lang w:eastAsia="fr-FR"/>
        </w:rPr>
      </w:pPr>
      <w:r w:rsidRPr="000C70F8">
        <w:rPr>
          <w:rFonts w:ascii="Cambria" w:eastAsia="Times New Roman" w:hAnsi="Cambria" w:cs="Tahoma"/>
          <w:b/>
          <w:bCs/>
          <w:sz w:val="24"/>
          <w:szCs w:val="24"/>
          <w:lang w:eastAsia="fr-FR"/>
        </w:rPr>
        <w:t>NIZIGIYIMANA Jean Baptiste</w:t>
      </w:r>
      <w:r>
        <w:rPr>
          <w:rFonts w:ascii="Cambria" w:eastAsia="Times New Roman" w:hAnsi="Cambria" w:cs="Tahoma"/>
          <w:bCs/>
          <w:sz w:val="24"/>
          <w:szCs w:val="24"/>
          <w:lang w:eastAsia="fr-FR"/>
        </w:rPr>
        <w:t> : Chef de service « Conjoncture et Commerce</w:t>
      </w:r>
    </w:p>
    <w:p w:rsidR="002000FD" w:rsidRPr="006507C9" w:rsidRDefault="008969B5" w:rsidP="008969B5">
      <w:pPr>
        <w:autoSpaceDE w:val="0"/>
        <w:autoSpaceDN w:val="0"/>
        <w:adjustRightInd w:val="0"/>
        <w:spacing w:after="0" w:line="240" w:lineRule="auto"/>
        <w:ind w:left="720"/>
        <w:rPr>
          <w:rFonts w:ascii="Cambria" w:eastAsia="Times New Roman" w:hAnsi="Cambria" w:cs="Tahoma"/>
          <w:b/>
          <w:bCs/>
          <w:sz w:val="24"/>
          <w:szCs w:val="24"/>
          <w:lang w:eastAsia="fr-FR"/>
        </w:rPr>
      </w:pPr>
      <w:r>
        <w:rPr>
          <w:rFonts w:ascii="Cambria" w:eastAsia="Times New Roman" w:hAnsi="Cambria" w:cs="Tahoma"/>
          <w:b/>
          <w:bCs/>
          <w:sz w:val="24"/>
          <w:szCs w:val="24"/>
          <w:lang w:eastAsia="fr-FR"/>
        </w:rPr>
        <w:t xml:space="preserve">                                                              </w:t>
      </w:r>
      <w:r w:rsidR="00630D89">
        <w:rPr>
          <w:rFonts w:ascii="Cambria" w:eastAsia="Times New Roman" w:hAnsi="Cambria" w:cs="Tahoma"/>
          <w:bCs/>
          <w:sz w:val="24"/>
          <w:szCs w:val="24"/>
          <w:lang w:eastAsia="fr-FR"/>
        </w:rPr>
        <w:t xml:space="preserve"> Extérieur »</w:t>
      </w:r>
    </w:p>
    <w:p w:rsidR="002000FD" w:rsidRPr="006507C9" w:rsidRDefault="002000FD" w:rsidP="002000FD">
      <w:pPr>
        <w:autoSpaceDE w:val="0"/>
        <w:autoSpaceDN w:val="0"/>
        <w:adjustRightInd w:val="0"/>
        <w:spacing w:after="0" w:line="240" w:lineRule="auto"/>
        <w:rPr>
          <w:rFonts w:ascii="Cambria" w:eastAsia="Times New Roman" w:hAnsi="Cambria" w:cs="Tahoma"/>
          <w:b/>
          <w:bCs/>
          <w:sz w:val="24"/>
          <w:szCs w:val="24"/>
          <w:lang w:eastAsia="fr-FR"/>
        </w:rPr>
      </w:pPr>
    </w:p>
    <w:p w:rsidR="002000FD" w:rsidRPr="006507C9" w:rsidRDefault="002000FD" w:rsidP="002000FD">
      <w:pPr>
        <w:autoSpaceDE w:val="0"/>
        <w:autoSpaceDN w:val="0"/>
        <w:adjustRightInd w:val="0"/>
        <w:spacing w:after="0" w:line="240" w:lineRule="auto"/>
        <w:rPr>
          <w:rFonts w:ascii="Cambria" w:eastAsia="Times New Roman" w:hAnsi="Cambria" w:cs="Tahoma"/>
          <w:i/>
          <w:sz w:val="24"/>
          <w:szCs w:val="24"/>
          <w:lang w:eastAsia="fr-FR"/>
        </w:rPr>
      </w:pPr>
      <w:r w:rsidRPr="006507C9">
        <w:rPr>
          <w:rFonts w:ascii="Cambria" w:eastAsia="Times New Roman" w:hAnsi="Cambria" w:cs="Tahoma"/>
          <w:b/>
          <w:bCs/>
          <w:i/>
          <w:sz w:val="24"/>
          <w:szCs w:val="24"/>
          <w:lang w:eastAsia="fr-FR"/>
        </w:rPr>
        <w:t xml:space="preserve">Equipe de rédaction : </w:t>
      </w:r>
    </w:p>
    <w:p w:rsidR="002000FD" w:rsidRPr="006507C9" w:rsidRDefault="002000FD" w:rsidP="002000FD">
      <w:pPr>
        <w:autoSpaceDE w:val="0"/>
        <w:autoSpaceDN w:val="0"/>
        <w:adjustRightInd w:val="0"/>
        <w:spacing w:after="0" w:line="240" w:lineRule="auto"/>
        <w:rPr>
          <w:rFonts w:ascii="Cambria" w:eastAsia="Times New Roman" w:hAnsi="Cambria" w:cs="Tahoma"/>
          <w:sz w:val="24"/>
          <w:szCs w:val="24"/>
          <w:lang w:eastAsia="fr-FR"/>
        </w:rPr>
      </w:pPr>
    </w:p>
    <w:p w:rsidR="002000FD" w:rsidRDefault="002000FD" w:rsidP="002000FD">
      <w:pPr>
        <w:numPr>
          <w:ilvl w:val="0"/>
          <w:numId w:val="6"/>
        </w:numPr>
        <w:autoSpaceDE w:val="0"/>
        <w:autoSpaceDN w:val="0"/>
        <w:adjustRightInd w:val="0"/>
        <w:spacing w:after="0"/>
        <w:rPr>
          <w:rFonts w:ascii="Cambria" w:eastAsia="Times New Roman" w:hAnsi="Cambria" w:cs="Tahoma"/>
          <w:sz w:val="24"/>
          <w:szCs w:val="24"/>
          <w:lang w:eastAsia="fr-FR"/>
        </w:rPr>
      </w:pPr>
      <w:r w:rsidRPr="000C70F8">
        <w:rPr>
          <w:rFonts w:ascii="Cambria" w:eastAsia="Times New Roman" w:hAnsi="Cambria" w:cs="Tahoma"/>
          <w:b/>
          <w:bCs/>
          <w:sz w:val="24"/>
          <w:szCs w:val="24"/>
          <w:lang w:eastAsia="fr-FR"/>
        </w:rPr>
        <w:t>NIZIGIYIMANA Jean Baptiste</w:t>
      </w:r>
      <w:r w:rsidRPr="000C70F8">
        <w:rPr>
          <w:rFonts w:ascii="Cambria" w:eastAsia="Times New Roman" w:hAnsi="Cambria" w:cs="Tahoma"/>
          <w:bCs/>
          <w:sz w:val="24"/>
          <w:szCs w:val="24"/>
          <w:lang w:eastAsia="fr-FR"/>
        </w:rPr>
        <w:t> </w:t>
      </w:r>
      <w:r w:rsidRPr="000C70F8">
        <w:rPr>
          <w:rFonts w:ascii="Cambria" w:eastAsia="Times New Roman" w:hAnsi="Cambria" w:cs="Tahoma"/>
          <w:sz w:val="24"/>
          <w:szCs w:val="24"/>
          <w:lang w:eastAsia="fr-FR"/>
        </w:rPr>
        <w:t>: Responsable</w:t>
      </w:r>
      <w:r w:rsidRPr="006507C9">
        <w:rPr>
          <w:rFonts w:ascii="Cambria" w:eastAsia="Times New Roman" w:hAnsi="Cambria" w:cs="Tahoma"/>
          <w:sz w:val="24"/>
          <w:szCs w:val="24"/>
          <w:lang w:eastAsia="fr-FR"/>
        </w:rPr>
        <w:t xml:space="preserve"> de </w:t>
      </w:r>
      <w:r w:rsidRPr="000C70F8">
        <w:rPr>
          <w:rFonts w:ascii="Cambria" w:eastAsia="Times New Roman" w:hAnsi="Cambria" w:cs="Tahoma"/>
          <w:sz w:val="24"/>
          <w:szCs w:val="24"/>
          <w:lang w:eastAsia="fr-FR"/>
        </w:rPr>
        <w:t>l’analyse et de la publication des</w:t>
      </w:r>
    </w:p>
    <w:p w:rsidR="002000FD" w:rsidRDefault="002000FD" w:rsidP="002000FD">
      <w:pPr>
        <w:autoSpaceDE w:val="0"/>
        <w:autoSpaceDN w:val="0"/>
        <w:adjustRightInd w:val="0"/>
        <w:spacing w:after="0"/>
        <w:ind w:left="720"/>
        <w:rPr>
          <w:rFonts w:ascii="Cambria" w:eastAsia="Times New Roman" w:hAnsi="Cambria" w:cs="Tahoma"/>
          <w:sz w:val="24"/>
          <w:szCs w:val="24"/>
          <w:lang w:eastAsia="fr-FR"/>
        </w:rPr>
      </w:pPr>
      <w:r>
        <w:rPr>
          <w:rFonts w:ascii="Cambria" w:eastAsia="Times New Roman" w:hAnsi="Cambria" w:cs="Tahoma"/>
          <w:sz w:val="24"/>
          <w:szCs w:val="24"/>
          <w:lang w:eastAsia="fr-FR"/>
        </w:rPr>
        <w:t xml:space="preserve">                                              </w:t>
      </w:r>
      <w:r w:rsidRPr="000C70F8">
        <w:rPr>
          <w:rFonts w:ascii="Cambria" w:eastAsia="Times New Roman" w:hAnsi="Cambria" w:cs="Tahoma"/>
          <w:sz w:val="24"/>
          <w:szCs w:val="24"/>
          <w:lang w:eastAsia="fr-FR"/>
        </w:rPr>
        <w:t xml:space="preserve"> </w:t>
      </w:r>
      <w:r>
        <w:rPr>
          <w:rFonts w:ascii="Cambria" w:eastAsia="Times New Roman" w:hAnsi="Cambria" w:cs="Tahoma"/>
          <w:sz w:val="24"/>
          <w:szCs w:val="24"/>
          <w:lang w:eastAsia="fr-FR"/>
        </w:rPr>
        <w:t xml:space="preserve">                </w:t>
      </w:r>
      <w:proofErr w:type="gramStart"/>
      <w:r w:rsidRPr="000C70F8">
        <w:rPr>
          <w:rFonts w:ascii="Cambria" w:eastAsia="Times New Roman" w:hAnsi="Cambria" w:cs="Tahoma"/>
          <w:sz w:val="24"/>
          <w:szCs w:val="24"/>
          <w:lang w:eastAsia="fr-FR"/>
        </w:rPr>
        <w:t>indices</w:t>
      </w:r>
      <w:proofErr w:type="gramEnd"/>
      <w:r>
        <w:rPr>
          <w:rFonts w:ascii="Cambria" w:eastAsia="Times New Roman" w:hAnsi="Cambria" w:cs="Tahoma"/>
          <w:sz w:val="24"/>
          <w:szCs w:val="24"/>
          <w:lang w:eastAsia="fr-FR"/>
        </w:rPr>
        <w:t xml:space="preserve"> </w:t>
      </w:r>
      <w:r w:rsidRPr="000C70F8">
        <w:rPr>
          <w:rFonts w:ascii="Cambria" w:eastAsia="Times New Roman" w:hAnsi="Cambria" w:cs="Tahoma"/>
          <w:sz w:val="24"/>
          <w:szCs w:val="24"/>
          <w:lang w:eastAsia="fr-FR"/>
        </w:rPr>
        <w:t>du commerce extérieur,</w:t>
      </w:r>
    </w:p>
    <w:p w:rsidR="00010402" w:rsidRDefault="002000FD" w:rsidP="002000FD">
      <w:pPr>
        <w:numPr>
          <w:ilvl w:val="0"/>
          <w:numId w:val="6"/>
        </w:numPr>
        <w:autoSpaceDE w:val="0"/>
        <w:autoSpaceDN w:val="0"/>
        <w:adjustRightInd w:val="0"/>
        <w:spacing w:after="0"/>
        <w:rPr>
          <w:rFonts w:ascii="Cambria" w:eastAsia="Times New Roman" w:hAnsi="Cambria" w:cs="Tahoma"/>
          <w:sz w:val="24"/>
          <w:szCs w:val="24"/>
          <w:lang w:eastAsia="fr-FR"/>
        </w:rPr>
      </w:pPr>
      <w:r w:rsidRPr="00386795">
        <w:rPr>
          <w:rFonts w:ascii="Cambria" w:eastAsia="Times New Roman" w:hAnsi="Cambria" w:cs="Tahoma"/>
          <w:b/>
          <w:sz w:val="24"/>
          <w:szCs w:val="24"/>
          <w:lang w:eastAsia="fr-FR"/>
        </w:rPr>
        <w:t>BUTERA François Armand</w:t>
      </w:r>
      <w:r w:rsidR="003A5549">
        <w:rPr>
          <w:rFonts w:ascii="Cambria" w:eastAsia="Times New Roman" w:hAnsi="Cambria" w:cs="Tahoma"/>
          <w:sz w:val="24"/>
          <w:szCs w:val="24"/>
          <w:lang w:eastAsia="fr-FR"/>
        </w:rPr>
        <w:t xml:space="preserve"> </w:t>
      </w:r>
      <w:r w:rsidRPr="00386795">
        <w:rPr>
          <w:rFonts w:ascii="Cambria" w:eastAsia="Times New Roman" w:hAnsi="Cambria" w:cs="Tahoma"/>
          <w:sz w:val="24"/>
          <w:szCs w:val="24"/>
          <w:lang w:eastAsia="fr-FR"/>
        </w:rPr>
        <w:t>: Responsable</w:t>
      </w:r>
      <w:r w:rsidR="00010402">
        <w:rPr>
          <w:rFonts w:ascii="Cambria" w:eastAsia="Times New Roman" w:hAnsi="Cambria" w:cs="Tahoma"/>
          <w:sz w:val="24"/>
          <w:szCs w:val="24"/>
          <w:lang w:eastAsia="fr-FR"/>
        </w:rPr>
        <w:t xml:space="preserve"> de la base de données </w:t>
      </w:r>
      <w:proofErr w:type="spellStart"/>
      <w:r w:rsidR="00010402">
        <w:rPr>
          <w:rFonts w:ascii="Cambria" w:eastAsia="Times New Roman" w:hAnsi="Cambria" w:cs="Tahoma"/>
          <w:sz w:val="24"/>
          <w:szCs w:val="24"/>
          <w:lang w:eastAsia="fr-FR"/>
        </w:rPr>
        <w:t>Eurotrace</w:t>
      </w:r>
      <w:proofErr w:type="spellEnd"/>
      <w:r w:rsidR="00010402">
        <w:rPr>
          <w:rFonts w:ascii="Cambria" w:eastAsia="Times New Roman" w:hAnsi="Cambria" w:cs="Tahoma"/>
          <w:sz w:val="24"/>
          <w:szCs w:val="24"/>
          <w:lang w:eastAsia="fr-FR"/>
        </w:rPr>
        <w:t xml:space="preserve"> et</w:t>
      </w:r>
      <w:r w:rsidR="00010402" w:rsidRPr="00010402">
        <w:rPr>
          <w:rFonts w:ascii="Cambria" w:eastAsia="Times New Roman" w:hAnsi="Cambria" w:cs="Tahoma"/>
          <w:sz w:val="24"/>
          <w:szCs w:val="24"/>
          <w:lang w:eastAsia="fr-FR"/>
        </w:rPr>
        <w:t xml:space="preserve"> </w:t>
      </w:r>
    </w:p>
    <w:p w:rsidR="002000FD" w:rsidRDefault="00010402" w:rsidP="00010402">
      <w:pPr>
        <w:autoSpaceDE w:val="0"/>
        <w:autoSpaceDN w:val="0"/>
        <w:adjustRightInd w:val="0"/>
        <w:spacing w:after="0"/>
        <w:ind w:left="360"/>
        <w:rPr>
          <w:rFonts w:ascii="Cambria" w:eastAsia="Times New Roman" w:hAnsi="Cambria" w:cs="Tahoma"/>
          <w:sz w:val="24"/>
          <w:szCs w:val="24"/>
          <w:lang w:eastAsia="fr-FR"/>
        </w:rPr>
      </w:pPr>
      <w:r>
        <w:rPr>
          <w:rFonts w:ascii="Cambria" w:eastAsia="Times New Roman" w:hAnsi="Cambria" w:cs="Tahoma"/>
          <w:sz w:val="24"/>
          <w:szCs w:val="24"/>
          <w:lang w:eastAsia="fr-FR"/>
        </w:rPr>
        <w:t xml:space="preserve">                                                               Chargé du calcul </w:t>
      </w:r>
      <w:r w:rsidRPr="00386795">
        <w:rPr>
          <w:rFonts w:ascii="Cambria" w:eastAsia="Times New Roman" w:hAnsi="Cambria" w:cs="Tahoma"/>
          <w:sz w:val="24"/>
          <w:szCs w:val="24"/>
          <w:lang w:eastAsia="fr-FR"/>
        </w:rPr>
        <w:t>des indices du commerce</w:t>
      </w:r>
      <w:r>
        <w:rPr>
          <w:rFonts w:ascii="Cambria" w:eastAsia="Times New Roman" w:hAnsi="Cambria" w:cs="Tahoma"/>
          <w:sz w:val="24"/>
          <w:szCs w:val="24"/>
          <w:lang w:eastAsia="fr-FR"/>
        </w:rPr>
        <w:t xml:space="preserve"> extérieur, </w:t>
      </w:r>
    </w:p>
    <w:p w:rsidR="00010402" w:rsidRDefault="00010402" w:rsidP="002000FD">
      <w:pPr>
        <w:numPr>
          <w:ilvl w:val="0"/>
          <w:numId w:val="6"/>
        </w:numPr>
        <w:autoSpaceDE w:val="0"/>
        <w:autoSpaceDN w:val="0"/>
        <w:adjustRightInd w:val="0"/>
        <w:spacing w:after="0"/>
        <w:rPr>
          <w:rFonts w:ascii="Cambria" w:eastAsia="Times New Roman" w:hAnsi="Cambria" w:cs="Tahoma"/>
          <w:sz w:val="24"/>
          <w:szCs w:val="24"/>
          <w:lang w:eastAsia="fr-FR"/>
        </w:rPr>
      </w:pPr>
      <w:r>
        <w:rPr>
          <w:rFonts w:ascii="Cambria" w:eastAsia="Times New Roman" w:hAnsi="Cambria" w:cs="Tahoma"/>
          <w:b/>
          <w:sz w:val="24"/>
          <w:szCs w:val="24"/>
          <w:lang w:eastAsia="fr-FR"/>
        </w:rPr>
        <w:t>MANIRAKIZA Léonce </w:t>
      </w:r>
      <w:r w:rsidRPr="00010402">
        <w:rPr>
          <w:rFonts w:ascii="Cambria" w:eastAsia="Times New Roman" w:hAnsi="Cambria" w:cs="Tahoma"/>
          <w:sz w:val="24"/>
          <w:szCs w:val="24"/>
          <w:lang w:eastAsia="fr-FR"/>
        </w:rPr>
        <w:t>:</w:t>
      </w:r>
      <w:r>
        <w:rPr>
          <w:rFonts w:ascii="Cambria" w:eastAsia="Times New Roman" w:hAnsi="Cambria" w:cs="Tahoma"/>
          <w:sz w:val="24"/>
          <w:szCs w:val="24"/>
          <w:lang w:eastAsia="fr-FR"/>
        </w:rPr>
        <w:t xml:space="preserve"> Chargé du calcul </w:t>
      </w:r>
      <w:r w:rsidRPr="00386795">
        <w:rPr>
          <w:rFonts w:ascii="Cambria" w:eastAsia="Times New Roman" w:hAnsi="Cambria" w:cs="Tahoma"/>
          <w:sz w:val="24"/>
          <w:szCs w:val="24"/>
          <w:lang w:eastAsia="fr-FR"/>
        </w:rPr>
        <w:t>des indices du commerce</w:t>
      </w:r>
      <w:r>
        <w:rPr>
          <w:rFonts w:ascii="Cambria" w:eastAsia="Times New Roman" w:hAnsi="Cambria" w:cs="Tahoma"/>
          <w:sz w:val="24"/>
          <w:szCs w:val="24"/>
          <w:lang w:eastAsia="fr-FR"/>
        </w:rPr>
        <w:t xml:space="preserve"> extérieur,</w:t>
      </w:r>
    </w:p>
    <w:p w:rsidR="00010402" w:rsidRDefault="0011748C" w:rsidP="002000FD">
      <w:pPr>
        <w:numPr>
          <w:ilvl w:val="0"/>
          <w:numId w:val="6"/>
        </w:numPr>
        <w:autoSpaceDE w:val="0"/>
        <w:autoSpaceDN w:val="0"/>
        <w:adjustRightInd w:val="0"/>
        <w:spacing w:after="0"/>
        <w:rPr>
          <w:rFonts w:ascii="Cambria" w:eastAsia="Times New Roman" w:hAnsi="Cambria" w:cs="Tahoma"/>
          <w:sz w:val="24"/>
          <w:szCs w:val="24"/>
          <w:lang w:eastAsia="fr-FR"/>
        </w:rPr>
      </w:pPr>
      <w:r>
        <w:rPr>
          <w:rFonts w:ascii="Cambria" w:eastAsia="Times New Roman" w:hAnsi="Cambria" w:cs="Tahoma"/>
          <w:b/>
          <w:sz w:val="24"/>
          <w:szCs w:val="24"/>
          <w:lang w:eastAsia="fr-FR"/>
        </w:rPr>
        <w:t>NISHIMWE Hervé D.</w:t>
      </w:r>
      <w:r w:rsidR="00010402">
        <w:rPr>
          <w:rFonts w:ascii="Cambria" w:eastAsia="Times New Roman" w:hAnsi="Cambria" w:cs="Tahoma"/>
          <w:b/>
          <w:sz w:val="24"/>
          <w:szCs w:val="24"/>
          <w:lang w:eastAsia="fr-FR"/>
        </w:rPr>
        <w:t> </w:t>
      </w:r>
      <w:r w:rsidR="00010402" w:rsidRPr="00010402">
        <w:rPr>
          <w:rFonts w:ascii="Cambria" w:eastAsia="Times New Roman" w:hAnsi="Cambria" w:cs="Tahoma"/>
          <w:sz w:val="24"/>
          <w:szCs w:val="24"/>
          <w:lang w:eastAsia="fr-FR"/>
        </w:rPr>
        <w:t>:</w:t>
      </w:r>
      <w:r w:rsidR="00010402">
        <w:rPr>
          <w:rFonts w:ascii="Cambria" w:eastAsia="Times New Roman" w:hAnsi="Cambria" w:cs="Tahoma"/>
          <w:sz w:val="24"/>
          <w:szCs w:val="24"/>
          <w:lang w:eastAsia="fr-FR"/>
        </w:rPr>
        <w:t xml:space="preserve"> Chargé du calcul </w:t>
      </w:r>
      <w:r w:rsidR="00010402" w:rsidRPr="00386795">
        <w:rPr>
          <w:rFonts w:ascii="Cambria" w:eastAsia="Times New Roman" w:hAnsi="Cambria" w:cs="Tahoma"/>
          <w:sz w:val="24"/>
          <w:szCs w:val="24"/>
          <w:lang w:eastAsia="fr-FR"/>
        </w:rPr>
        <w:t>des indices du commerce</w:t>
      </w:r>
      <w:r w:rsidR="00010402">
        <w:rPr>
          <w:rFonts w:ascii="Cambria" w:eastAsia="Times New Roman" w:hAnsi="Cambria" w:cs="Tahoma"/>
          <w:sz w:val="24"/>
          <w:szCs w:val="24"/>
          <w:lang w:eastAsia="fr-FR"/>
        </w:rPr>
        <w:t xml:space="preserve"> extérieur.</w:t>
      </w:r>
    </w:p>
    <w:p w:rsidR="002000FD" w:rsidRDefault="002000FD" w:rsidP="00010402">
      <w:pPr>
        <w:autoSpaceDE w:val="0"/>
        <w:autoSpaceDN w:val="0"/>
        <w:adjustRightInd w:val="0"/>
        <w:spacing w:after="0"/>
        <w:ind w:left="720"/>
        <w:rPr>
          <w:rFonts w:ascii="Cambria" w:eastAsia="Times New Roman" w:hAnsi="Cambria" w:cs="Tahoma"/>
          <w:sz w:val="24"/>
          <w:szCs w:val="24"/>
          <w:lang w:eastAsia="fr-FR"/>
        </w:rPr>
      </w:pPr>
      <w:r>
        <w:rPr>
          <w:rFonts w:ascii="Cambria" w:eastAsia="Times New Roman" w:hAnsi="Cambria" w:cs="Tahoma"/>
          <w:b/>
          <w:sz w:val="24"/>
          <w:szCs w:val="24"/>
          <w:lang w:eastAsia="fr-FR"/>
        </w:rPr>
        <w:t xml:space="preserve">                                        </w:t>
      </w:r>
      <w:r w:rsidRPr="006507C9">
        <w:rPr>
          <w:rFonts w:ascii="Cambria" w:eastAsia="Times New Roman" w:hAnsi="Cambria" w:cs="Tahoma"/>
          <w:sz w:val="24"/>
          <w:szCs w:val="24"/>
          <w:lang w:eastAsia="fr-FR"/>
        </w:rPr>
        <w:t xml:space="preserve"> </w:t>
      </w:r>
      <w:r>
        <w:rPr>
          <w:rFonts w:ascii="Cambria" w:eastAsia="Times New Roman" w:hAnsi="Cambria" w:cs="Tahoma"/>
          <w:sz w:val="24"/>
          <w:szCs w:val="24"/>
          <w:lang w:eastAsia="fr-FR"/>
        </w:rPr>
        <w:t xml:space="preserve">                </w:t>
      </w:r>
    </w:p>
    <w:p w:rsidR="00010402" w:rsidRPr="00386795" w:rsidRDefault="00010402" w:rsidP="002000FD">
      <w:pPr>
        <w:autoSpaceDE w:val="0"/>
        <w:autoSpaceDN w:val="0"/>
        <w:adjustRightInd w:val="0"/>
        <w:spacing w:after="0"/>
        <w:ind w:left="720"/>
        <w:rPr>
          <w:rFonts w:ascii="Cambria" w:eastAsia="Times New Roman" w:hAnsi="Cambria" w:cs="Tahoma"/>
          <w:sz w:val="24"/>
          <w:szCs w:val="24"/>
          <w:lang w:eastAsia="fr-FR"/>
        </w:rPr>
      </w:pPr>
    </w:p>
    <w:p w:rsidR="002000FD" w:rsidRDefault="002000FD" w:rsidP="002000FD">
      <w:pPr>
        <w:autoSpaceDE w:val="0"/>
        <w:autoSpaceDN w:val="0"/>
        <w:adjustRightInd w:val="0"/>
        <w:spacing w:after="0"/>
        <w:rPr>
          <w:rFonts w:ascii="Cambria" w:eastAsia="Times New Roman" w:hAnsi="Cambria" w:cs="Tahoma"/>
          <w:sz w:val="24"/>
          <w:szCs w:val="24"/>
          <w:lang w:eastAsia="fr-FR"/>
        </w:rPr>
      </w:pPr>
    </w:p>
    <w:p w:rsidR="002000FD" w:rsidRDefault="002000FD" w:rsidP="00C50CD2">
      <w:pPr>
        <w:autoSpaceDE w:val="0"/>
        <w:autoSpaceDN w:val="0"/>
        <w:adjustRightInd w:val="0"/>
        <w:spacing w:after="0" w:line="240" w:lineRule="auto"/>
        <w:jc w:val="both"/>
        <w:rPr>
          <w:rFonts w:ascii="Times New Roman" w:hAnsi="Times New Roman"/>
          <w:sz w:val="24"/>
          <w:szCs w:val="24"/>
          <w:lang w:eastAsia="fr-FR"/>
        </w:rPr>
      </w:pPr>
    </w:p>
    <w:p w:rsidR="002000FD" w:rsidRDefault="002000FD" w:rsidP="00C50CD2">
      <w:pPr>
        <w:autoSpaceDE w:val="0"/>
        <w:autoSpaceDN w:val="0"/>
        <w:adjustRightInd w:val="0"/>
        <w:spacing w:after="0" w:line="240" w:lineRule="auto"/>
        <w:jc w:val="both"/>
        <w:rPr>
          <w:rFonts w:ascii="Times New Roman" w:hAnsi="Times New Roman"/>
          <w:sz w:val="24"/>
          <w:szCs w:val="24"/>
          <w:lang w:eastAsia="fr-FR"/>
        </w:rPr>
      </w:pPr>
    </w:p>
    <w:p w:rsidR="002000FD" w:rsidRDefault="002000FD" w:rsidP="00C50CD2">
      <w:pPr>
        <w:autoSpaceDE w:val="0"/>
        <w:autoSpaceDN w:val="0"/>
        <w:adjustRightInd w:val="0"/>
        <w:spacing w:after="0" w:line="240" w:lineRule="auto"/>
        <w:jc w:val="both"/>
        <w:rPr>
          <w:rFonts w:ascii="Times New Roman" w:hAnsi="Times New Roman"/>
          <w:sz w:val="24"/>
          <w:szCs w:val="24"/>
          <w:lang w:eastAsia="fr-FR"/>
        </w:rPr>
      </w:pPr>
    </w:p>
    <w:p w:rsidR="002000FD" w:rsidRDefault="002000FD" w:rsidP="00C50CD2">
      <w:pPr>
        <w:autoSpaceDE w:val="0"/>
        <w:autoSpaceDN w:val="0"/>
        <w:adjustRightInd w:val="0"/>
        <w:spacing w:after="0" w:line="240" w:lineRule="auto"/>
        <w:jc w:val="both"/>
        <w:rPr>
          <w:rFonts w:ascii="Times New Roman" w:hAnsi="Times New Roman"/>
          <w:sz w:val="24"/>
          <w:szCs w:val="24"/>
          <w:lang w:eastAsia="fr-FR"/>
        </w:rPr>
      </w:pPr>
    </w:p>
    <w:sectPr w:rsidR="002000FD" w:rsidSect="00D17B9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13" w:rsidRDefault="00C21813" w:rsidP="00EF74AE">
      <w:pPr>
        <w:spacing w:after="0" w:line="240" w:lineRule="auto"/>
      </w:pPr>
      <w:r>
        <w:separator/>
      </w:r>
    </w:p>
  </w:endnote>
  <w:endnote w:type="continuationSeparator" w:id="0">
    <w:p w:rsidR="00C21813" w:rsidRDefault="00C21813" w:rsidP="00EF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98" w:rsidRDefault="006F6AA5">
    <w:pPr>
      <w:pStyle w:val="Pieddepage"/>
    </w:pPr>
    <w:r>
      <w:rPr>
        <w:noProof/>
        <w:lang w:eastAsia="fr-FR"/>
      </w:rPr>
      <mc:AlternateContent>
        <mc:Choice Requires="wps">
          <w:drawing>
            <wp:anchor distT="0" distB="0" distL="114300" distR="114300" simplePos="0" relativeHeight="251657728" behindDoc="0" locked="0" layoutInCell="0" allowOverlap="1" wp14:anchorId="5C4300C1" wp14:editId="1180E474">
              <wp:simplePos x="0" y="0"/>
              <wp:positionH relativeFrom="page">
                <wp:posOffset>6667500</wp:posOffset>
              </wp:positionH>
              <wp:positionV relativeFrom="page">
                <wp:posOffset>9791700</wp:posOffset>
              </wp:positionV>
              <wp:extent cx="657225" cy="419100"/>
              <wp:effectExtent l="0" t="0" r="28575" b="19050"/>
              <wp:wrapNone/>
              <wp:docPr id="1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19100"/>
                      </a:xfrm>
                      <a:prstGeom prst="foldedCorner">
                        <a:avLst>
                          <a:gd name="adj" fmla="val 34560"/>
                        </a:avLst>
                      </a:prstGeom>
                      <a:solidFill>
                        <a:srgbClr val="FFFFFF"/>
                      </a:solidFill>
                      <a:ln w="3175">
                        <a:solidFill>
                          <a:srgbClr val="808080"/>
                        </a:solidFill>
                        <a:round/>
                        <a:headEnd/>
                        <a:tailEnd/>
                      </a:ln>
                    </wps:spPr>
                    <wps:txbx>
                      <w:txbxContent>
                        <w:p w:rsidR="00D17B98" w:rsidRPr="00625B04" w:rsidRDefault="00B70A20">
                          <w:pPr>
                            <w:jc w:val="center"/>
                            <w:rPr>
                              <w:sz w:val="18"/>
                              <w:szCs w:val="18"/>
                            </w:rPr>
                          </w:pPr>
                          <w:r w:rsidRPr="00625B04">
                            <w:rPr>
                              <w:sz w:val="18"/>
                              <w:szCs w:val="18"/>
                            </w:rPr>
                            <w:fldChar w:fldCharType="begin"/>
                          </w:r>
                          <w:r w:rsidRPr="00625B04">
                            <w:rPr>
                              <w:sz w:val="18"/>
                              <w:szCs w:val="18"/>
                            </w:rPr>
                            <w:instrText>PAGE    \* MERGEFORMAT</w:instrText>
                          </w:r>
                          <w:r w:rsidRPr="00625B04">
                            <w:rPr>
                              <w:sz w:val="18"/>
                              <w:szCs w:val="18"/>
                            </w:rPr>
                            <w:fldChar w:fldCharType="separate"/>
                          </w:r>
                          <w:r w:rsidR="0051788D">
                            <w:rPr>
                              <w:noProof/>
                              <w:sz w:val="18"/>
                              <w:szCs w:val="18"/>
                            </w:rPr>
                            <w:t>15</w:t>
                          </w:r>
                          <w:r w:rsidRPr="00625B04">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25pt;margin-top:771pt;width:51.75pt;height: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" o:allowincell="f" adj="14135" strokecolor="gray" strokeweight=".25pt">
              <v:textbox>
                <w:txbxContent>
                  <w:p w:rsidR="00D17B98" w:rsidRPr="00625B04" w:rsidRDefault="00B70A20">
                    <w:pPr>
                      <w:jc w:val="center"/>
                      <w:rPr>
                        <w:sz w:val="18"/>
                        <w:szCs w:val="18"/>
                      </w:rPr>
                    </w:pPr>
                    <w:r w:rsidRPr="00625B04">
                      <w:rPr>
                        <w:sz w:val="18"/>
                        <w:szCs w:val="18"/>
                      </w:rPr>
                      <w:fldChar w:fldCharType="begin"/>
                    </w:r>
                    <w:r w:rsidRPr="00625B04">
                      <w:rPr>
                        <w:sz w:val="18"/>
                        <w:szCs w:val="18"/>
                      </w:rPr>
                      <w:instrText>PAGE    \* MERGEFORMAT</w:instrText>
                    </w:r>
                    <w:r w:rsidRPr="00625B04">
                      <w:rPr>
                        <w:sz w:val="18"/>
                        <w:szCs w:val="18"/>
                      </w:rPr>
                      <w:fldChar w:fldCharType="separate"/>
                    </w:r>
                    <w:r w:rsidR="0051788D">
                      <w:rPr>
                        <w:noProof/>
                        <w:sz w:val="18"/>
                        <w:szCs w:val="18"/>
                      </w:rPr>
                      <w:t>15</w:t>
                    </w:r>
                    <w:r w:rsidRPr="00625B04">
                      <w:rPr>
                        <w:noProof/>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13" w:rsidRDefault="00C21813" w:rsidP="00EF74AE">
      <w:pPr>
        <w:spacing w:after="0" w:line="240" w:lineRule="auto"/>
      </w:pPr>
      <w:r>
        <w:separator/>
      </w:r>
    </w:p>
  </w:footnote>
  <w:footnote w:type="continuationSeparator" w:id="0">
    <w:p w:rsidR="00C21813" w:rsidRDefault="00C21813" w:rsidP="00EF7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0CE"/>
    <w:multiLevelType w:val="hybridMultilevel"/>
    <w:tmpl w:val="2B62AAE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4B0F6C"/>
    <w:multiLevelType w:val="hybridMultilevel"/>
    <w:tmpl w:val="30C09EF6"/>
    <w:lvl w:ilvl="0" w:tplc="D8B2A29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5BE593E"/>
    <w:multiLevelType w:val="hybridMultilevel"/>
    <w:tmpl w:val="205001A4"/>
    <w:lvl w:ilvl="0" w:tplc="97BA321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5DA4B56"/>
    <w:multiLevelType w:val="hybridMultilevel"/>
    <w:tmpl w:val="61929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3A2627"/>
    <w:multiLevelType w:val="hybridMultilevel"/>
    <w:tmpl w:val="58AE9EEA"/>
    <w:lvl w:ilvl="0" w:tplc="D4C4E1C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D09708D"/>
    <w:multiLevelType w:val="hybridMultilevel"/>
    <w:tmpl w:val="CFA688CA"/>
    <w:lvl w:ilvl="0" w:tplc="A96C00AA">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A4244D3"/>
    <w:multiLevelType w:val="hybridMultilevel"/>
    <w:tmpl w:val="BFC47D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F875C52"/>
    <w:multiLevelType w:val="hybridMultilevel"/>
    <w:tmpl w:val="80CA34DE"/>
    <w:lvl w:ilvl="0" w:tplc="0EE275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AD6E28"/>
    <w:multiLevelType w:val="hybridMultilevel"/>
    <w:tmpl w:val="226E577E"/>
    <w:lvl w:ilvl="0" w:tplc="446C5F14">
      <w:start w:val="1"/>
      <w:numFmt w:val="upperRoman"/>
      <w:lvlText w:val="%1."/>
      <w:lvlJc w:val="left"/>
      <w:pPr>
        <w:ind w:left="1080" w:hanging="720"/>
      </w:pPr>
      <w:rPr>
        <w:rFonts w:ascii="Times New Roman" w:eastAsia="Calibri"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6926F8D"/>
    <w:multiLevelType w:val="hybridMultilevel"/>
    <w:tmpl w:val="DA3A8B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AE845DA"/>
    <w:multiLevelType w:val="hybridMultilevel"/>
    <w:tmpl w:val="CBC4B06C"/>
    <w:lvl w:ilvl="0" w:tplc="74D2171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DC161A0"/>
    <w:multiLevelType w:val="hybridMultilevel"/>
    <w:tmpl w:val="948AE68E"/>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775FD2"/>
    <w:multiLevelType w:val="multilevel"/>
    <w:tmpl w:val="94F88BF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3FB3EEE"/>
    <w:multiLevelType w:val="hybridMultilevel"/>
    <w:tmpl w:val="60C82C6E"/>
    <w:lvl w:ilvl="0" w:tplc="BE4880FA">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D3645C5"/>
    <w:multiLevelType w:val="hybridMultilevel"/>
    <w:tmpl w:val="80CA34DE"/>
    <w:lvl w:ilvl="0" w:tplc="0EE275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4B5914"/>
    <w:multiLevelType w:val="hybridMultilevel"/>
    <w:tmpl w:val="7A5C7728"/>
    <w:lvl w:ilvl="0" w:tplc="770467D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0"/>
  </w:num>
  <w:num w:numId="5">
    <w:abstractNumId w:val="7"/>
  </w:num>
  <w:num w:numId="6">
    <w:abstractNumId w:val="9"/>
  </w:num>
  <w:num w:numId="7">
    <w:abstractNumId w:val="2"/>
  </w:num>
  <w:num w:numId="8">
    <w:abstractNumId w:val="6"/>
  </w:num>
  <w:num w:numId="9">
    <w:abstractNumId w:val="1"/>
  </w:num>
  <w:num w:numId="10">
    <w:abstractNumId w:val="4"/>
  </w:num>
  <w:num w:numId="11">
    <w:abstractNumId w:val="15"/>
  </w:num>
  <w:num w:numId="12">
    <w:abstractNumId w:val="8"/>
  </w:num>
  <w:num w:numId="13">
    <w:abstractNumId w:val="5"/>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D2"/>
    <w:rsid w:val="00003F75"/>
    <w:rsid w:val="00010402"/>
    <w:rsid w:val="0002440F"/>
    <w:rsid w:val="000248C9"/>
    <w:rsid w:val="000366AC"/>
    <w:rsid w:val="000401ED"/>
    <w:rsid w:val="000454B0"/>
    <w:rsid w:val="00046D1A"/>
    <w:rsid w:val="00050316"/>
    <w:rsid w:val="0005681A"/>
    <w:rsid w:val="00060707"/>
    <w:rsid w:val="0007094F"/>
    <w:rsid w:val="00072949"/>
    <w:rsid w:val="0007432B"/>
    <w:rsid w:val="00095A3A"/>
    <w:rsid w:val="000A5508"/>
    <w:rsid w:val="000B399E"/>
    <w:rsid w:val="000C59C4"/>
    <w:rsid w:val="000C70F8"/>
    <w:rsid w:val="00110883"/>
    <w:rsid w:val="0011748C"/>
    <w:rsid w:val="001227A8"/>
    <w:rsid w:val="00130850"/>
    <w:rsid w:val="00150E0B"/>
    <w:rsid w:val="00155914"/>
    <w:rsid w:val="00156162"/>
    <w:rsid w:val="00180392"/>
    <w:rsid w:val="00184583"/>
    <w:rsid w:val="0019478B"/>
    <w:rsid w:val="001A383D"/>
    <w:rsid w:val="001A5B12"/>
    <w:rsid w:val="001A6972"/>
    <w:rsid w:val="001A6B33"/>
    <w:rsid w:val="001B080E"/>
    <w:rsid w:val="001B0954"/>
    <w:rsid w:val="001D034E"/>
    <w:rsid w:val="001D6224"/>
    <w:rsid w:val="001E262F"/>
    <w:rsid w:val="001E2D66"/>
    <w:rsid w:val="002000FD"/>
    <w:rsid w:val="0020203B"/>
    <w:rsid w:val="00203A55"/>
    <w:rsid w:val="002064E0"/>
    <w:rsid w:val="00212A8F"/>
    <w:rsid w:val="00220B26"/>
    <w:rsid w:val="002234DC"/>
    <w:rsid w:val="00224B55"/>
    <w:rsid w:val="00227E1D"/>
    <w:rsid w:val="00254FC3"/>
    <w:rsid w:val="00261F9F"/>
    <w:rsid w:val="0027355E"/>
    <w:rsid w:val="0027587A"/>
    <w:rsid w:val="00287C1D"/>
    <w:rsid w:val="0029197A"/>
    <w:rsid w:val="002A0514"/>
    <w:rsid w:val="002A660C"/>
    <w:rsid w:val="002B4142"/>
    <w:rsid w:val="002C4D66"/>
    <w:rsid w:val="002D5451"/>
    <w:rsid w:val="002E1A77"/>
    <w:rsid w:val="002E794F"/>
    <w:rsid w:val="002F07C7"/>
    <w:rsid w:val="002F58FE"/>
    <w:rsid w:val="003077D3"/>
    <w:rsid w:val="0031072B"/>
    <w:rsid w:val="003374AE"/>
    <w:rsid w:val="00343157"/>
    <w:rsid w:val="0034444F"/>
    <w:rsid w:val="003720C3"/>
    <w:rsid w:val="00372BB7"/>
    <w:rsid w:val="00380596"/>
    <w:rsid w:val="00386601"/>
    <w:rsid w:val="00386795"/>
    <w:rsid w:val="003879E3"/>
    <w:rsid w:val="003908C3"/>
    <w:rsid w:val="003919C3"/>
    <w:rsid w:val="00391BCE"/>
    <w:rsid w:val="00394D09"/>
    <w:rsid w:val="003A0C74"/>
    <w:rsid w:val="003A5549"/>
    <w:rsid w:val="003C3B03"/>
    <w:rsid w:val="003C5FCA"/>
    <w:rsid w:val="003E0DCB"/>
    <w:rsid w:val="003E12C6"/>
    <w:rsid w:val="003E209F"/>
    <w:rsid w:val="003F3813"/>
    <w:rsid w:val="004024FB"/>
    <w:rsid w:val="0040377B"/>
    <w:rsid w:val="004066E6"/>
    <w:rsid w:val="004165B8"/>
    <w:rsid w:val="00422C60"/>
    <w:rsid w:val="00423225"/>
    <w:rsid w:val="0042553A"/>
    <w:rsid w:val="004332BC"/>
    <w:rsid w:val="00433D04"/>
    <w:rsid w:val="004403D1"/>
    <w:rsid w:val="00443850"/>
    <w:rsid w:val="004844CE"/>
    <w:rsid w:val="004879C9"/>
    <w:rsid w:val="004A530D"/>
    <w:rsid w:val="004A7FEE"/>
    <w:rsid w:val="004B00B1"/>
    <w:rsid w:val="004B6C72"/>
    <w:rsid w:val="004C6645"/>
    <w:rsid w:val="004E1A33"/>
    <w:rsid w:val="004E4098"/>
    <w:rsid w:val="004E5A39"/>
    <w:rsid w:val="004E60F9"/>
    <w:rsid w:val="004E6830"/>
    <w:rsid w:val="004E75A6"/>
    <w:rsid w:val="004F1B0A"/>
    <w:rsid w:val="004F2FFC"/>
    <w:rsid w:val="004F6A53"/>
    <w:rsid w:val="004F7BAD"/>
    <w:rsid w:val="0051788D"/>
    <w:rsid w:val="0054073B"/>
    <w:rsid w:val="0054245D"/>
    <w:rsid w:val="005424F9"/>
    <w:rsid w:val="005450EF"/>
    <w:rsid w:val="005611A6"/>
    <w:rsid w:val="00570FFB"/>
    <w:rsid w:val="005802EF"/>
    <w:rsid w:val="00580B2F"/>
    <w:rsid w:val="00583196"/>
    <w:rsid w:val="00594F69"/>
    <w:rsid w:val="005A1C1D"/>
    <w:rsid w:val="005A6295"/>
    <w:rsid w:val="005A6548"/>
    <w:rsid w:val="005A68FA"/>
    <w:rsid w:val="005C10EB"/>
    <w:rsid w:val="005C7FDB"/>
    <w:rsid w:val="005D16EA"/>
    <w:rsid w:val="005D2F0D"/>
    <w:rsid w:val="005E371C"/>
    <w:rsid w:val="005F2F83"/>
    <w:rsid w:val="005F47BA"/>
    <w:rsid w:val="005F49F2"/>
    <w:rsid w:val="006157E8"/>
    <w:rsid w:val="006248A7"/>
    <w:rsid w:val="00625B04"/>
    <w:rsid w:val="00630D89"/>
    <w:rsid w:val="00636EA1"/>
    <w:rsid w:val="00636F2A"/>
    <w:rsid w:val="00642F82"/>
    <w:rsid w:val="00644F7D"/>
    <w:rsid w:val="006507C9"/>
    <w:rsid w:val="00650C1C"/>
    <w:rsid w:val="0065149A"/>
    <w:rsid w:val="00663CCF"/>
    <w:rsid w:val="00667050"/>
    <w:rsid w:val="00675B2E"/>
    <w:rsid w:val="00683B35"/>
    <w:rsid w:val="006A229E"/>
    <w:rsid w:val="006A27AA"/>
    <w:rsid w:val="006A4669"/>
    <w:rsid w:val="006B22C0"/>
    <w:rsid w:val="006C0730"/>
    <w:rsid w:val="006C45D1"/>
    <w:rsid w:val="006C6358"/>
    <w:rsid w:val="006D0022"/>
    <w:rsid w:val="006D34E7"/>
    <w:rsid w:val="006E63C3"/>
    <w:rsid w:val="006E6B64"/>
    <w:rsid w:val="006F23AF"/>
    <w:rsid w:val="006F2904"/>
    <w:rsid w:val="006F5A79"/>
    <w:rsid w:val="006F6AA5"/>
    <w:rsid w:val="006F6D25"/>
    <w:rsid w:val="00710316"/>
    <w:rsid w:val="00711A76"/>
    <w:rsid w:val="00715DC4"/>
    <w:rsid w:val="00716BEB"/>
    <w:rsid w:val="007321CB"/>
    <w:rsid w:val="00751070"/>
    <w:rsid w:val="0075107B"/>
    <w:rsid w:val="00755BB0"/>
    <w:rsid w:val="00756089"/>
    <w:rsid w:val="00776CB0"/>
    <w:rsid w:val="00781B4F"/>
    <w:rsid w:val="00782D78"/>
    <w:rsid w:val="00784A75"/>
    <w:rsid w:val="00786412"/>
    <w:rsid w:val="007A5A58"/>
    <w:rsid w:val="007B2976"/>
    <w:rsid w:val="007B6167"/>
    <w:rsid w:val="007B6C30"/>
    <w:rsid w:val="007C752C"/>
    <w:rsid w:val="007E5675"/>
    <w:rsid w:val="007E7463"/>
    <w:rsid w:val="00800DC9"/>
    <w:rsid w:val="00801285"/>
    <w:rsid w:val="00810AB7"/>
    <w:rsid w:val="00815F32"/>
    <w:rsid w:val="00841066"/>
    <w:rsid w:val="00851321"/>
    <w:rsid w:val="0086260A"/>
    <w:rsid w:val="008665A2"/>
    <w:rsid w:val="0087506B"/>
    <w:rsid w:val="00892781"/>
    <w:rsid w:val="0089361B"/>
    <w:rsid w:val="00896976"/>
    <w:rsid w:val="008969B5"/>
    <w:rsid w:val="00896D6E"/>
    <w:rsid w:val="008D0C2D"/>
    <w:rsid w:val="008D5468"/>
    <w:rsid w:val="0090147E"/>
    <w:rsid w:val="00906067"/>
    <w:rsid w:val="00911B33"/>
    <w:rsid w:val="0091418F"/>
    <w:rsid w:val="00915537"/>
    <w:rsid w:val="00927AEA"/>
    <w:rsid w:val="00933239"/>
    <w:rsid w:val="009449E2"/>
    <w:rsid w:val="00951E65"/>
    <w:rsid w:val="0095313B"/>
    <w:rsid w:val="00962BDA"/>
    <w:rsid w:val="0096774F"/>
    <w:rsid w:val="0097594C"/>
    <w:rsid w:val="00975E48"/>
    <w:rsid w:val="00993A26"/>
    <w:rsid w:val="009A5FE0"/>
    <w:rsid w:val="009B0F48"/>
    <w:rsid w:val="009B3E3F"/>
    <w:rsid w:val="009C1EA5"/>
    <w:rsid w:val="009C4310"/>
    <w:rsid w:val="009C69FC"/>
    <w:rsid w:val="009E05B7"/>
    <w:rsid w:val="009F0259"/>
    <w:rsid w:val="009F2259"/>
    <w:rsid w:val="00A0110C"/>
    <w:rsid w:val="00A16138"/>
    <w:rsid w:val="00A36400"/>
    <w:rsid w:val="00A40427"/>
    <w:rsid w:val="00A553CE"/>
    <w:rsid w:val="00A56A4E"/>
    <w:rsid w:val="00A873D5"/>
    <w:rsid w:val="00A90438"/>
    <w:rsid w:val="00AA6673"/>
    <w:rsid w:val="00AB5913"/>
    <w:rsid w:val="00AB7C4B"/>
    <w:rsid w:val="00AC4C79"/>
    <w:rsid w:val="00AF004B"/>
    <w:rsid w:val="00B03C32"/>
    <w:rsid w:val="00B049A0"/>
    <w:rsid w:val="00B11585"/>
    <w:rsid w:val="00B13749"/>
    <w:rsid w:val="00B1381C"/>
    <w:rsid w:val="00B20AE3"/>
    <w:rsid w:val="00B21957"/>
    <w:rsid w:val="00B279AC"/>
    <w:rsid w:val="00B37087"/>
    <w:rsid w:val="00B47B51"/>
    <w:rsid w:val="00B605F5"/>
    <w:rsid w:val="00B70A20"/>
    <w:rsid w:val="00B749A7"/>
    <w:rsid w:val="00B82DA1"/>
    <w:rsid w:val="00B830B4"/>
    <w:rsid w:val="00B853FD"/>
    <w:rsid w:val="00B93CFF"/>
    <w:rsid w:val="00BC161C"/>
    <w:rsid w:val="00BC1AFA"/>
    <w:rsid w:val="00BE11E3"/>
    <w:rsid w:val="00BE7446"/>
    <w:rsid w:val="00BF29BE"/>
    <w:rsid w:val="00C21813"/>
    <w:rsid w:val="00C4073D"/>
    <w:rsid w:val="00C43440"/>
    <w:rsid w:val="00C50CD2"/>
    <w:rsid w:val="00C62AE5"/>
    <w:rsid w:val="00C632A6"/>
    <w:rsid w:val="00C63BED"/>
    <w:rsid w:val="00C73E2D"/>
    <w:rsid w:val="00C74E8D"/>
    <w:rsid w:val="00C80153"/>
    <w:rsid w:val="00C85F3B"/>
    <w:rsid w:val="00C86D12"/>
    <w:rsid w:val="00C911BE"/>
    <w:rsid w:val="00C9446A"/>
    <w:rsid w:val="00CA3175"/>
    <w:rsid w:val="00CA39A2"/>
    <w:rsid w:val="00CA58AC"/>
    <w:rsid w:val="00CA6359"/>
    <w:rsid w:val="00CC685C"/>
    <w:rsid w:val="00CD444D"/>
    <w:rsid w:val="00CF244C"/>
    <w:rsid w:val="00CF3B7D"/>
    <w:rsid w:val="00D02E26"/>
    <w:rsid w:val="00D12B4E"/>
    <w:rsid w:val="00D14BBA"/>
    <w:rsid w:val="00D17B98"/>
    <w:rsid w:val="00D206B5"/>
    <w:rsid w:val="00D20903"/>
    <w:rsid w:val="00D22DBB"/>
    <w:rsid w:val="00D22EF3"/>
    <w:rsid w:val="00D23F36"/>
    <w:rsid w:val="00D4064C"/>
    <w:rsid w:val="00D44282"/>
    <w:rsid w:val="00D476A1"/>
    <w:rsid w:val="00D5146B"/>
    <w:rsid w:val="00D51BB3"/>
    <w:rsid w:val="00D60B0E"/>
    <w:rsid w:val="00D611F9"/>
    <w:rsid w:val="00D671C9"/>
    <w:rsid w:val="00D67ED1"/>
    <w:rsid w:val="00D7337B"/>
    <w:rsid w:val="00D869DC"/>
    <w:rsid w:val="00D86DD6"/>
    <w:rsid w:val="00DA09DE"/>
    <w:rsid w:val="00DA5D30"/>
    <w:rsid w:val="00DA7696"/>
    <w:rsid w:val="00DB6B66"/>
    <w:rsid w:val="00DC04B3"/>
    <w:rsid w:val="00DF349E"/>
    <w:rsid w:val="00DF5E79"/>
    <w:rsid w:val="00E033CC"/>
    <w:rsid w:val="00E141A1"/>
    <w:rsid w:val="00E20CB8"/>
    <w:rsid w:val="00E21519"/>
    <w:rsid w:val="00E27947"/>
    <w:rsid w:val="00E41254"/>
    <w:rsid w:val="00E64862"/>
    <w:rsid w:val="00E672AB"/>
    <w:rsid w:val="00E7158D"/>
    <w:rsid w:val="00E77320"/>
    <w:rsid w:val="00E77814"/>
    <w:rsid w:val="00E82509"/>
    <w:rsid w:val="00E83891"/>
    <w:rsid w:val="00E90D91"/>
    <w:rsid w:val="00EA1B7F"/>
    <w:rsid w:val="00EA2D61"/>
    <w:rsid w:val="00EA39B2"/>
    <w:rsid w:val="00EA7B0E"/>
    <w:rsid w:val="00EC163E"/>
    <w:rsid w:val="00EC178E"/>
    <w:rsid w:val="00EC7754"/>
    <w:rsid w:val="00ED25DC"/>
    <w:rsid w:val="00EF74AE"/>
    <w:rsid w:val="00F02B40"/>
    <w:rsid w:val="00F038F1"/>
    <w:rsid w:val="00F122CC"/>
    <w:rsid w:val="00F13291"/>
    <w:rsid w:val="00F20658"/>
    <w:rsid w:val="00F30B11"/>
    <w:rsid w:val="00F44C43"/>
    <w:rsid w:val="00F46CB8"/>
    <w:rsid w:val="00F46F89"/>
    <w:rsid w:val="00F477AD"/>
    <w:rsid w:val="00F602E3"/>
    <w:rsid w:val="00F657BE"/>
    <w:rsid w:val="00F70443"/>
    <w:rsid w:val="00F848B6"/>
    <w:rsid w:val="00F87187"/>
    <w:rsid w:val="00FA06C1"/>
    <w:rsid w:val="00FA3B31"/>
    <w:rsid w:val="00FA4759"/>
    <w:rsid w:val="00FD361E"/>
    <w:rsid w:val="00FE7437"/>
    <w:rsid w:val="00FF314E"/>
    <w:rsid w:val="00FF65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D2"/>
    <w:pPr>
      <w:spacing w:after="200" w:line="276" w:lineRule="auto"/>
    </w:pPr>
    <w:rPr>
      <w:sz w:val="22"/>
      <w:szCs w:val="22"/>
      <w:lang w:eastAsia="en-US"/>
    </w:rPr>
  </w:style>
  <w:style w:type="paragraph" w:styleId="Titre1">
    <w:name w:val="heading 1"/>
    <w:basedOn w:val="Normal"/>
    <w:next w:val="Normal"/>
    <w:link w:val="Titre1Car"/>
    <w:uiPriority w:val="9"/>
    <w:qFormat/>
    <w:rsid w:val="00FD361E"/>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CD2"/>
    <w:pPr>
      <w:tabs>
        <w:tab w:val="center" w:pos="4536"/>
        <w:tab w:val="right" w:pos="9072"/>
      </w:tabs>
    </w:pPr>
    <w:rPr>
      <w:rFonts w:eastAsia="Times New Roman"/>
      <w:sz w:val="20"/>
      <w:szCs w:val="20"/>
    </w:rPr>
  </w:style>
  <w:style w:type="character" w:customStyle="1" w:styleId="En-tteCar">
    <w:name w:val="En-tête Car"/>
    <w:link w:val="En-tte"/>
    <w:uiPriority w:val="99"/>
    <w:rsid w:val="00C50CD2"/>
    <w:rPr>
      <w:rFonts w:ascii="Calibri" w:eastAsia="Times New Roman" w:hAnsi="Calibri" w:cs="Times New Roman"/>
    </w:rPr>
  </w:style>
  <w:style w:type="paragraph" w:customStyle="1" w:styleId="Default">
    <w:name w:val="Default"/>
    <w:rsid w:val="00C50CD2"/>
    <w:pPr>
      <w:autoSpaceDE w:val="0"/>
      <w:autoSpaceDN w:val="0"/>
      <w:adjustRightInd w:val="0"/>
    </w:pPr>
    <w:rPr>
      <w:rFonts w:ascii="Times New Roman" w:eastAsia="Batang" w:hAnsi="Times New Roman"/>
      <w:color w:val="000000"/>
      <w:sz w:val="24"/>
      <w:szCs w:val="24"/>
      <w:lang w:eastAsia="en-US"/>
    </w:rPr>
  </w:style>
  <w:style w:type="paragraph" w:styleId="Textedebulles">
    <w:name w:val="Balloon Text"/>
    <w:basedOn w:val="Normal"/>
    <w:link w:val="TextedebullesCar"/>
    <w:uiPriority w:val="99"/>
    <w:semiHidden/>
    <w:unhideWhenUsed/>
    <w:rsid w:val="00C50CD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50CD2"/>
    <w:rPr>
      <w:rFonts w:ascii="Tahoma" w:eastAsia="Calibri" w:hAnsi="Tahoma" w:cs="Tahoma"/>
      <w:sz w:val="16"/>
      <w:szCs w:val="16"/>
    </w:rPr>
  </w:style>
  <w:style w:type="paragraph" w:styleId="Paragraphedeliste">
    <w:name w:val="List Paragraph"/>
    <w:basedOn w:val="Normal"/>
    <w:uiPriority w:val="34"/>
    <w:qFormat/>
    <w:rsid w:val="00C50CD2"/>
    <w:pPr>
      <w:ind w:left="720"/>
      <w:contextualSpacing/>
    </w:pPr>
  </w:style>
  <w:style w:type="paragraph" w:styleId="Pieddepage">
    <w:name w:val="footer"/>
    <w:basedOn w:val="Normal"/>
    <w:link w:val="PieddepageCar"/>
    <w:uiPriority w:val="99"/>
    <w:unhideWhenUsed/>
    <w:rsid w:val="00EF74AE"/>
    <w:pPr>
      <w:tabs>
        <w:tab w:val="center" w:pos="4536"/>
        <w:tab w:val="right" w:pos="9072"/>
      </w:tabs>
    </w:pPr>
  </w:style>
  <w:style w:type="character" w:customStyle="1" w:styleId="PieddepageCar">
    <w:name w:val="Pied de page Car"/>
    <w:link w:val="Pieddepage"/>
    <w:uiPriority w:val="99"/>
    <w:rsid w:val="00EF74AE"/>
    <w:rPr>
      <w:sz w:val="22"/>
      <w:szCs w:val="22"/>
      <w:lang w:eastAsia="en-US"/>
    </w:rPr>
  </w:style>
  <w:style w:type="character" w:customStyle="1" w:styleId="Titre1Car">
    <w:name w:val="Titre 1 Car"/>
    <w:link w:val="Titre1"/>
    <w:uiPriority w:val="9"/>
    <w:rsid w:val="00FD361E"/>
    <w:rPr>
      <w:rFonts w:ascii="Cambria" w:eastAsia="Times New Roman" w:hAnsi="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D2"/>
    <w:pPr>
      <w:spacing w:after="200" w:line="276" w:lineRule="auto"/>
    </w:pPr>
    <w:rPr>
      <w:sz w:val="22"/>
      <w:szCs w:val="22"/>
      <w:lang w:eastAsia="en-US"/>
    </w:rPr>
  </w:style>
  <w:style w:type="paragraph" w:styleId="Titre1">
    <w:name w:val="heading 1"/>
    <w:basedOn w:val="Normal"/>
    <w:next w:val="Normal"/>
    <w:link w:val="Titre1Car"/>
    <w:uiPriority w:val="9"/>
    <w:qFormat/>
    <w:rsid w:val="00FD361E"/>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CD2"/>
    <w:pPr>
      <w:tabs>
        <w:tab w:val="center" w:pos="4536"/>
        <w:tab w:val="right" w:pos="9072"/>
      </w:tabs>
    </w:pPr>
    <w:rPr>
      <w:rFonts w:eastAsia="Times New Roman"/>
      <w:sz w:val="20"/>
      <w:szCs w:val="20"/>
    </w:rPr>
  </w:style>
  <w:style w:type="character" w:customStyle="1" w:styleId="En-tteCar">
    <w:name w:val="En-tête Car"/>
    <w:link w:val="En-tte"/>
    <w:uiPriority w:val="99"/>
    <w:rsid w:val="00C50CD2"/>
    <w:rPr>
      <w:rFonts w:ascii="Calibri" w:eastAsia="Times New Roman" w:hAnsi="Calibri" w:cs="Times New Roman"/>
    </w:rPr>
  </w:style>
  <w:style w:type="paragraph" w:customStyle="1" w:styleId="Default">
    <w:name w:val="Default"/>
    <w:rsid w:val="00C50CD2"/>
    <w:pPr>
      <w:autoSpaceDE w:val="0"/>
      <w:autoSpaceDN w:val="0"/>
      <w:adjustRightInd w:val="0"/>
    </w:pPr>
    <w:rPr>
      <w:rFonts w:ascii="Times New Roman" w:eastAsia="Batang" w:hAnsi="Times New Roman"/>
      <w:color w:val="000000"/>
      <w:sz w:val="24"/>
      <w:szCs w:val="24"/>
      <w:lang w:eastAsia="en-US"/>
    </w:rPr>
  </w:style>
  <w:style w:type="paragraph" w:styleId="Textedebulles">
    <w:name w:val="Balloon Text"/>
    <w:basedOn w:val="Normal"/>
    <w:link w:val="TextedebullesCar"/>
    <w:uiPriority w:val="99"/>
    <w:semiHidden/>
    <w:unhideWhenUsed/>
    <w:rsid w:val="00C50CD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50CD2"/>
    <w:rPr>
      <w:rFonts w:ascii="Tahoma" w:eastAsia="Calibri" w:hAnsi="Tahoma" w:cs="Tahoma"/>
      <w:sz w:val="16"/>
      <w:szCs w:val="16"/>
    </w:rPr>
  </w:style>
  <w:style w:type="paragraph" w:styleId="Paragraphedeliste">
    <w:name w:val="List Paragraph"/>
    <w:basedOn w:val="Normal"/>
    <w:uiPriority w:val="34"/>
    <w:qFormat/>
    <w:rsid w:val="00C50CD2"/>
    <w:pPr>
      <w:ind w:left="720"/>
      <w:contextualSpacing/>
    </w:pPr>
  </w:style>
  <w:style w:type="paragraph" w:styleId="Pieddepage">
    <w:name w:val="footer"/>
    <w:basedOn w:val="Normal"/>
    <w:link w:val="PieddepageCar"/>
    <w:uiPriority w:val="99"/>
    <w:unhideWhenUsed/>
    <w:rsid w:val="00EF74AE"/>
    <w:pPr>
      <w:tabs>
        <w:tab w:val="center" w:pos="4536"/>
        <w:tab w:val="right" w:pos="9072"/>
      </w:tabs>
    </w:pPr>
  </w:style>
  <w:style w:type="character" w:customStyle="1" w:styleId="PieddepageCar">
    <w:name w:val="Pied de page Car"/>
    <w:link w:val="Pieddepage"/>
    <w:uiPriority w:val="99"/>
    <w:rsid w:val="00EF74AE"/>
    <w:rPr>
      <w:sz w:val="22"/>
      <w:szCs w:val="22"/>
      <w:lang w:eastAsia="en-US"/>
    </w:rPr>
  </w:style>
  <w:style w:type="character" w:customStyle="1" w:styleId="Titre1Car">
    <w:name w:val="Titre 1 Car"/>
    <w:link w:val="Titre1"/>
    <w:uiPriority w:val="9"/>
    <w:rsid w:val="00FD361E"/>
    <w:rPr>
      <w:rFonts w:ascii="Cambria" w:eastAsia="Times New Roman"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2058">
      <w:bodyDiv w:val="1"/>
      <w:marLeft w:val="0"/>
      <w:marRight w:val="0"/>
      <w:marTop w:val="0"/>
      <w:marBottom w:val="0"/>
      <w:divBdr>
        <w:top w:val="none" w:sz="0" w:space="0" w:color="auto"/>
        <w:left w:val="none" w:sz="0" w:space="0" w:color="auto"/>
        <w:bottom w:val="none" w:sz="0" w:space="0" w:color="auto"/>
        <w:right w:val="none" w:sz="0" w:space="0" w:color="auto"/>
      </w:divBdr>
    </w:div>
    <w:div w:id="34231969">
      <w:bodyDiv w:val="1"/>
      <w:marLeft w:val="0"/>
      <w:marRight w:val="0"/>
      <w:marTop w:val="0"/>
      <w:marBottom w:val="0"/>
      <w:divBdr>
        <w:top w:val="none" w:sz="0" w:space="0" w:color="auto"/>
        <w:left w:val="none" w:sz="0" w:space="0" w:color="auto"/>
        <w:bottom w:val="none" w:sz="0" w:space="0" w:color="auto"/>
        <w:right w:val="none" w:sz="0" w:space="0" w:color="auto"/>
      </w:divBdr>
    </w:div>
    <w:div w:id="71974029">
      <w:bodyDiv w:val="1"/>
      <w:marLeft w:val="0"/>
      <w:marRight w:val="0"/>
      <w:marTop w:val="0"/>
      <w:marBottom w:val="0"/>
      <w:divBdr>
        <w:top w:val="none" w:sz="0" w:space="0" w:color="auto"/>
        <w:left w:val="none" w:sz="0" w:space="0" w:color="auto"/>
        <w:bottom w:val="none" w:sz="0" w:space="0" w:color="auto"/>
        <w:right w:val="none" w:sz="0" w:space="0" w:color="auto"/>
      </w:divBdr>
    </w:div>
    <w:div w:id="115685689">
      <w:bodyDiv w:val="1"/>
      <w:marLeft w:val="0"/>
      <w:marRight w:val="0"/>
      <w:marTop w:val="0"/>
      <w:marBottom w:val="0"/>
      <w:divBdr>
        <w:top w:val="none" w:sz="0" w:space="0" w:color="auto"/>
        <w:left w:val="none" w:sz="0" w:space="0" w:color="auto"/>
        <w:bottom w:val="none" w:sz="0" w:space="0" w:color="auto"/>
        <w:right w:val="none" w:sz="0" w:space="0" w:color="auto"/>
      </w:divBdr>
    </w:div>
    <w:div w:id="153955271">
      <w:bodyDiv w:val="1"/>
      <w:marLeft w:val="0"/>
      <w:marRight w:val="0"/>
      <w:marTop w:val="0"/>
      <w:marBottom w:val="0"/>
      <w:divBdr>
        <w:top w:val="none" w:sz="0" w:space="0" w:color="auto"/>
        <w:left w:val="none" w:sz="0" w:space="0" w:color="auto"/>
        <w:bottom w:val="none" w:sz="0" w:space="0" w:color="auto"/>
        <w:right w:val="none" w:sz="0" w:space="0" w:color="auto"/>
      </w:divBdr>
    </w:div>
    <w:div w:id="306865027">
      <w:bodyDiv w:val="1"/>
      <w:marLeft w:val="0"/>
      <w:marRight w:val="0"/>
      <w:marTop w:val="0"/>
      <w:marBottom w:val="0"/>
      <w:divBdr>
        <w:top w:val="none" w:sz="0" w:space="0" w:color="auto"/>
        <w:left w:val="none" w:sz="0" w:space="0" w:color="auto"/>
        <w:bottom w:val="none" w:sz="0" w:space="0" w:color="auto"/>
        <w:right w:val="none" w:sz="0" w:space="0" w:color="auto"/>
      </w:divBdr>
    </w:div>
    <w:div w:id="455948206">
      <w:bodyDiv w:val="1"/>
      <w:marLeft w:val="0"/>
      <w:marRight w:val="0"/>
      <w:marTop w:val="0"/>
      <w:marBottom w:val="0"/>
      <w:divBdr>
        <w:top w:val="none" w:sz="0" w:space="0" w:color="auto"/>
        <w:left w:val="none" w:sz="0" w:space="0" w:color="auto"/>
        <w:bottom w:val="none" w:sz="0" w:space="0" w:color="auto"/>
        <w:right w:val="none" w:sz="0" w:space="0" w:color="auto"/>
      </w:divBdr>
    </w:div>
    <w:div w:id="464390795">
      <w:bodyDiv w:val="1"/>
      <w:marLeft w:val="0"/>
      <w:marRight w:val="0"/>
      <w:marTop w:val="0"/>
      <w:marBottom w:val="0"/>
      <w:divBdr>
        <w:top w:val="none" w:sz="0" w:space="0" w:color="auto"/>
        <w:left w:val="none" w:sz="0" w:space="0" w:color="auto"/>
        <w:bottom w:val="none" w:sz="0" w:space="0" w:color="auto"/>
        <w:right w:val="none" w:sz="0" w:space="0" w:color="auto"/>
      </w:divBdr>
    </w:div>
    <w:div w:id="525409782">
      <w:bodyDiv w:val="1"/>
      <w:marLeft w:val="0"/>
      <w:marRight w:val="0"/>
      <w:marTop w:val="0"/>
      <w:marBottom w:val="0"/>
      <w:divBdr>
        <w:top w:val="none" w:sz="0" w:space="0" w:color="auto"/>
        <w:left w:val="none" w:sz="0" w:space="0" w:color="auto"/>
        <w:bottom w:val="none" w:sz="0" w:space="0" w:color="auto"/>
        <w:right w:val="none" w:sz="0" w:space="0" w:color="auto"/>
      </w:divBdr>
    </w:div>
    <w:div w:id="611209464">
      <w:bodyDiv w:val="1"/>
      <w:marLeft w:val="0"/>
      <w:marRight w:val="0"/>
      <w:marTop w:val="0"/>
      <w:marBottom w:val="0"/>
      <w:divBdr>
        <w:top w:val="none" w:sz="0" w:space="0" w:color="auto"/>
        <w:left w:val="none" w:sz="0" w:space="0" w:color="auto"/>
        <w:bottom w:val="none" w:sz="0" w:space="0" w:color="auto"/>
        <w:right w:val="none" w:sz="0" w:space="0" w:color="auto"/>
      </w:divBdr>
    </w:div>
    <w:div w:id="731192710">
      <w:bodyDiv w:val="1"/>
      <w:marLeft w:val="0"/>
      <w:marRight w:val="0"/>
      <w:marTop w:val="0"/>
      <w:marBottom w:val="0"/>
      <w:divBdr>
        <w:top w:val="none" w:sz="0" w:space="0" w:color="auto"/>
        <w:left w:val="none" w:sz="0" w:space="0" w:color="auto"/>
        <w:bottom w:val="none" w:sz="0" w:space="0" w:color="auto"/>
        <w:right w:val="none" w:sz="0" w:space="0" w:color="auto"/>
      </w:divBdr>
    </w:div>
    <w:div w:id="770859445">
      <w:bodyDiv w:val="1"/>
      <w:marLeft w:val="0"/>
      <w:marRight w:val="0"/>
      <w:marTop w:val="0"/>
      <w:marBottom w:val="0"/>
      <w:divBdr>
        <w:top w:val="none" w:sz="0" w:space="0" w:color="auto"/>
        <w:left w:val="none" w:sz="0" w:space="0" w:color="auto"/>
        <w:bottom w:val="none" w:sz="0" w:space="0" w:color="auto"/>
        <w:right w:val="none" w:sz="0" w:space="0" w:color="auto"/>
      </w:divBdr>
    </w:div>
    <w:div w:id="779185182">
      <w:bodyDiv w:val="1"/>
      <w:marLeft w:val="0"/>
      <w:marRight w:val="0"/>
      <w:marTop w:val="0"/>
      <w:marBottom w:val="0"/>
      <w:divBdr>
        <w:top w:val="none" w:sz="0" w:space="0" w:color="auto"/>
        <w:left w:val="none" w:sz="0" w:space="0" w:color="auto"/>
        <w:bottom w:val="none" w:sz="0" w:space="0" w:color="auto"/>
        <w:right w:val="none" w:sz="0" w:space="0" w:color="auto"/>
      </w:divBdr>
    </w:div>
    <w:div w:id="856693968">
      <w:bodyDiv w:val="1"/>
      <w:marLeft w:val="0"/>
      <w:marRight w:val="0"/>
      <w:marTop w:val="0"/>
      <w:marBottom w:val="0"/>
      <w:divBdr>
        <w:top w:val="none" w:sz="0" w:space="0" w:color="auto"/>
        <w:left w:val="none" w:sz="0" w:space="0" w:color="auto"/>
        <w:bottom w:val="none" w:sz="0" w:space="0" w:color="auto"/>
        <w:right w:val="none" w:sz="0" w:space="0" w:color="auto"/>
      </w:divBdr>
      <w:divsChild>
        <w:div w:id="370813292">
          <w:marLeft w:val="0"/>
          <w:marRight w:val="0"/>
          <w:marTop w:val="0"/>
          <w:marBottom w:val="0"/>
          <w:divBdr>
            <w:top w:val="none" w:sz="0" w:space="0" w:color="auto"/>
            <w:left w:val="none" w:sz="0" w:space="0" w:color="auto"/>
            <w:bottom w:val="none" w:sz="0" w:space="0" w:color="auto"/>
            <w:right w:val="none" w:sz="0" w:space="0" w:color="auto"/>
          </w:divBdr>
        </w:div>
        <w:div w:id="400711772">
          <w:marLeft w:val="0"/>
          <w:marRight w:val="0"/>
          <w:marTop w:val="0"/>
          <w:marBottom w:val="0"/>
          <w:divBdr>
            <w:top w:val="none" w:sz="0" w:space="0" w:color="auto"/>
            <w:left w:val="none" w:sz="0" w:space="0" w:color="auto"/>
            <w:bottom w:val="none" w:sz="0" w:space="0" w:color="auto"/>
            <w:right w:val="none" w:sz="0" w:space="0" w:color="auto"/>
          </w:divBdr>
        </w:div>
        <w:div w:id="418647441">
          <w:marLeft w:val="0"/>
          <w:marRight w:val="0"/>
          <w:marTop w:val="0"/>
          <w:marBottom w:val="0"/>
          <w:divBdr>
            <w:top w:val="none" w:sz="0" w:space="0" w:color="auto"/>
            <w:left w:val="none" w:sz="0" w:space="0" w:color="auto"/>
            <w:bottom w:val="none" w:sz="0" w:space="0" w:color="auto"/>
            <w:right w:val="none" w:sz="0" w:space="0" w:color="auto"/>
          </w:divBdr>
        </w:div>
        <w:div w:id="421724444">
          <w:marLeft w:val="0"/>
          <w:marRight w:val="0"/>
          <w:marTop w:val="0"/>
          <w:marBottom w:val="0"/>
          <w:divBdr>
            <w:top w:val="none" w:sz="0" w:space="0" w:color="auto"/>
            <w:left w:val="none" w:sz="0" w:space="0" w:color="auto"/>
            <w:bottom w:val="none" w:sz="0" w:space="0" w:color="auto"/>
            <w:right w:val="none" w:sz="0" w:space="0" w:color="auto"/>
          </w:divBdr>
        </w:div>
        <w:div w:id="442110509">
          <w:marLeft w:val="0"/>
          <w:marRight w:val="0"/>
          <w:marTop w:val="0"/>
          <w:marBottom w:val="0"/>
          <w:divBdr>
            <w:top w:val="none" w:sz="0" w:space="0" w:color="auto"/>
            <w:left w:val="none" w:sz="0" w:space="0" w:color="auto"/>
            <w:bottom w:val="none" w:sz="0" w:space="0" w:color="auto"/>
            <w:right w:val="none" w:sz="0" w:space="0" w:color="auto"/>
          </w:divBdr>
        </w:div>
        <w:div w:id="505479432">
          <w:marLeft w:val="0"/>
          <w:marRight w:val="0"/>
          <w:marTop w:val="0"/>
          <w:marBottom w:val="0"/>
          <w:divBdr>
            <w:top w:val="none" w:sz="0" w:space="0" w:color="auto"/>
            <w:left w:val="none" w:sz="0" w:space="0" w:color="auto"/>
            <w:bottom w:val="none" w:sz="0" w:space="0" w:color="auto"/>
            <w:right w:val="none" w:sz="0" w:space="0" w:color="auto"/>
          </w:divBdr>
        </w:div>
        <w:div w:id="661932026">
          <w:marLeft w:val="0"/>
          <w:marRight w:val="0"/>
          <w:marTop w:val="0"/>
          <w:marBottom w:val="0"/>
          <w:divBdr>
            <w:top w:val="none" w:sz="0" w:space="0" w:color="auto"/>
            <w:left w:val="none" w:sz="0" w:space="0" w:color="auto"/>
            <w:bottom w:val="none" w:sz="0" w:space="0" w:color="auto"/>
            <w:right w:val="none" w:sz="0" w:space="0" w:color="auto"/>
          </w:divBdr>
        </w:div>
        <w:div w:id="975719287">
          <w:marLeft w:val="0"/>
          <w:marRight w:val="0"/>
          <w:marTop w:val="0"/>
          <w:marBottom w:val="0"/>
          <w:divBdr>
            <w:top w:val="none" w:sz="0" w:space="0" w:color="auto"/>
            <w:left w:val="none" w:sz="0" w:space="0" w:color="auto"/>
            <w:bottom w:val="none" w:sz="0" w:space="0" w:color="auto"/>
            <w:right w:val="none" w:sz="0" w:space="0" w:color="auto"/>
          </w:divBdr>
        </w:div>
        <w:div w:id="1226182578">
          <w:marLeft w:val="0"/>
          <w:marRight w:val="0"/>
          <w:marTop w:val="0"/>
          <w:marBottom w:val="0"/>
          <w:divBdr>
            <w:top w:val="none" w:sz="0" w:space="0" w:color="auto"/>
            <w:left w:val="none" w:sz="0" w:space="0" w:color="auto"/>
            <w:bottom w:val="none" w:sz="0" w:space="0" w:color="auto"/>
            <w:right w:val="none" w:sz="0" w:space="0" w:color="auto"/>
          </w:divBdr>
        </w:div>
        <w:div w:id="1382946164">
          <w:marLeft w:val="0"/>
          <w:marRight w:val="0"/>
          <w:marTop w:val="0"/>
          <w:marBottom w:val="0"/>
          <w:divBdr>
            <w:top w:val="none" w:sz="0" w:space="0" w:color="auto"/>
            <w:left w:val="none" w:sz="0" w:space="0" w:color="auto"/>
            <w:bottom w:val="none" w:sz="0" w:space="0" w:color="auto"/>
            <w:right w:val="none" w:sz="0" w:space="0" w:color="auto"/>
          </w:divBdr>
        </w:div>
        <w:div w:id="1477533031">
          <w:marLeft w:val="0"/>
          <w:marRight w:val="0"/>
          <w:marTop w:val="0"/>
          <w:marBottom w:val="0"/>
          <w:divBdr>
            <w:top w:val="none" w:sz="0" w:space="0" w:color="auto"/>
            <w:left w:val="none" w:sz="0" w:space="0" w:color="auto"/>
            <w:bottom w:val="none" w:sz="0" w:space="0" w:color="auto"/>
            <w:right w:val="none" w:sz="0" w:space="0" w:color="auto"/>
          </w:divBdr>
        </w:div>
        <w:div w:id="1527447759">
          <w:marLeft w:val="0"/>
          <w:marRight w:val="0"/>
          <w:marTop w:val="0"/>
          <w:marBottom w:val="0"/>
          <w:divBdr>
            <w:top w:val="none" w:sz="0" w:space="0" w:color="auto"/>
            <w:left w:val="none" w:sz="0" w:space="0" w:color="auto"/>
            <w:bottom w:val="none" w:sz="0" w:space="0" w:color="auto"/>
            <w:right w:val="none" w:sz="0" w:space="0" w:color="auto"/>
          </w:divBdr>
        </w:div>
        <w:div w:id="1628777291">
          <w:marLeft w:val="0"/>
          <w:marRight w:val="0"/>
          <w:marTop w:val="0"/>
          <w:marBottom w:val="0"/>
          <w:divBdr>
            <w:top w:val="none" w:sz="0" w:space="0" w:color="auto"/>
            <w:left w:val="none" w:sz="0" w:space="0" w:color="auto"/>
            <w:bottom w:val="none" w:sz="0" w:space="0" w:color="auto"/>
            <w:right w:val="none" w:sz="0" w:space="0" w:color="auto"/>
          </w:divBdr>
        </w:div>
        <w:div w:id="1710303723">
          <w:marLeft w:val="0"/>
          <w:marRight w:val="0"/>
          <w:marTop w:val="0"/>
          <w:marBottom w:val="0"/>
          <w:divBdr>
            <w:top w:val="none" w:sz="0" w:space="0" w:color="auto"/>
            <w:left w:val="none" w:sz="0" w:space="0" w:color="auto"/>
            <w:bottom w:val="none" w:sz="0" w:space="0" w:color="auto"/>
            <w:right w:val="none" w:sz="0" w:space="0" w:color="auto"/>
          </w:divBdr>
        </w:div>
        <w:div w:id="1768698249">
          <w:marLeft w:val="0"/>
          <w:marRight w:val="0"/>
          <w:marTop w:val="0"/>
          <w:marBottom w:val="0"/>
          <w:divBdr>
            <w:top w:val="none" w:sz="0" w:space="0" w:color="auto"/>
            <w:left w:val="none" w:sz="0" w:space="0" w:color="auto"/>
            <w:bottom w:val="none" w:sz="0" w:space="0" w:color="auto"/>
            <w:right w:val="none" w:sz="0" w:space="0" w:color="auto"/>
          </w:divBdr>
        </w:div>
        <w:div w:id="1920291087">
          <w:marLeft w:val="0"/>
          <w:marRight w:val="0"/>
          <w:marTop w:val="0"/>
          <w:marBottom w:val="0"/>
          <w:divBdr>
            <w:top w:val="none" w:sz="0" w:space="0" w:color="auto"/>
            <w:left w:val="none" w:sz="0" w:space="0" w:color="auto"/>
            <w:bottom w:val="none" w:sz="0" w:space="0" w:color="auto"/>
            <w:right w:val="none" w:sz="0" w:space="0" w:color="auto"/>
          </w:divBdr>
        </w:div>
      </w:divsChild>
    </w:div>
    <w:div w:id="889343731">
      <w:bodyDiv w:val="1"/>
      <w:marLeft w:val="0"/>
      <w:marRight w:val="0"/>
      <w:marTop w:val="0"/>
      <w:marBottom w:val="0"/>
      <w:divBdr>
        <w:top w:val="none" w:sz="0" w:space="0" w:color="auto"/>
        <w:left w:val="none" w:sz="0" w:space="0" w:color="auto"/>
        <w:bottom w:val="none" w:sz="0" w:space="0" w:color="auto"/>
        <w:right w:val="none" w:sz="0" w:space="0" w:color="auto"/>
      </w:divBdr>
    </w:div>
    <w:div w:id="960651813">
      <w:bodyDiv w:val="1"/>
      <w:marLeft w:val="0"/>
      <w:marRight w:val="0"/>
      <w:marTop w:val="0"/>
      <w:marBottom w:val="0"/>
      <w:divBdr>
        <w:top w:val="none" w:sz="0" w:space="0" w:color="auto"/>
        <w:left w:val="none" w:sz="0" w:space="0" w:color="auto"/>
        <w:bottom w:val="none" w:sz="0" w:space="0" w:color="auto"/>
        <w:right w:val="none" w:sz="0" w:space="0" w:color="auto"/>
      </w:divBdr>
    </w:div>
    <w:div w:id="1047527657">
      <w:bodyDiv w:val="1"/>
      <w:marLeft w:val="0"/>
      <w:marRight w:val="0"/>
      <w:marTop w:val="0"/>
      <w:marBottom w:val="0"/>
      <w:divBdr>
        <w:top w:val="none" w:sz="0" w:space="0" w:color="auto"/>
        <w:left w:val="none" w:sz="0" w:space="0" w:color="auto"/>
        <w:bottom w:val="none" w:sz="0" w:space="0" w:color="auto"/>
        <w:right w:val="none" w:sz="0" w:space="0" w:color="auto"/>
      </w:divBdr>
    </w:div>
    <w:div w:id="1198084481">
      <w:bodyDiv w:val="1"/>
      <w:marLeft w:val="0"/>
      <w:marRight w:val="0"/>
      <w:marTop w:val="0"/>
      <w:marBottom w:val="0"/>
      <w:divBdr>
        <w:top w:val="none" w:sz="0" w:space="0" w:color="auto"/>
        <w:left w:val="none" w:sz="0" w:space="0" w:color="auto"/>
        <w:bottom w:val="none" w:sz="0" w:space="0" w:color="auto"/>
        <w:right w:val="none" w:sz="0" w:space="0" w:color="auto"/>
      </w:divBdr>
    </w:div>
    <w:div w:id="1214971929">
      <w:bodyDiv w:val="1"/>
      <w:marLeft w:val="0"/>
      <w:marRight w:val="0"/>
      <w:marTop w:val="0"/>
      <w:marBottom w:val="0"/>
      <w:divBdr>
        <w:top w:val="none" w:sz="0" w:space="0" w:color="auto"/>
        <w:left w:val="none" w:sz="0" w:space="0" w:color="auto"/>
        <w:bottom w:val="none" w:sz="0" w:space="0" w:color="auto"/>
        <w:right w:val="none" w:sz="0" w:space="0" w:color="auto"/>
      </w:divBdr>
    </w:div>
    <w:div w:id="1214999042">
      <w:bodyDiv w:val="1"/>
      <w:marLeft w:val="0"/>
      <w:marRight w:val="0"/>
      <w:marTop w:val="0"/>
      <w:marBottom w:val="0"/>
      <w:divBdr>
        <w:top w:val="none" w:sz="0" w:space="0" w:color="auto"/>
        <w:left w:val="none" w:sz="0" w:space="0" w:color="auto"/>
        <w:bottom w:val="none" w:sz="0" w:space="0" w:color="auto"/>
        <w:right w:val="none" w:sz="0" w:space="0" w:color="auto"/>
      </w:divBdr>
    </w:div>
    <w:div w:id="1217400437">
      <w:bodyDiv w:val="1"/>
      <w:marLeft w:val="0"/>
      <w:marRight w:val="0"/>
      <w:marTop w:val="0"/>
      <w:marBottom w:val="0"/>
      <w:divBdr>
        <w:top w:val="none" w:sz="0" w:space="0" w:color="auto"/>
        <w:left w:val="none" w:sz="0" w:space="0" w:color="auto"/>
        <w:bottom w:val="none" w:sz="0" w:space="0" w:color="auto"/>
        <w:right w:val="none" w:sz="0" w:space="0" w:color="auto"/>
      </w:divBdr>
    </w:div>
    <w:div w:id="1267814184">
      <w:bodyDiv w:val="1"/>
      <w:marLeft w:val="0"/>
      <w:marRight w:val="0"/>
      <w:marTop w:val="0"/>
      <w:marBottom w:val="0"/>
      <w:divBdr>
        <w:top w:val="none" w:sz="0" w:space="0" w:color="auto"/>
        <w:left w:val="none" w:sz="0" w:space="0" w:color="auto"/>
        <w:bottom w:val="none" w:sz="0" w:space="0" w:color="auto"/>
        <w:right w:val="none" w:sz="0" w:space="0" w:color="auto"/>
      </w:divBdr>
    </w:div>
    <w:div w:id="1292399881">
      <w:bodyDiv w:val="1"/>
      <w:marLeft w:val="0"/>
      <w:marRight w:val="0"/>
      <w:marTop w:val="0"/>
      <w:marBottom w:val="0"/>
      <w:divBdr>
        <w:top w:val="none" w:sz="0" w:space="0" w:color="auto"/>
        <w:left w:val="none" w:sz="0" w:space="0" w:color="auto"/>
        <w:bottom w:val="none" w:sz="0" w:space="0" w:color="auto"/>
        <w:right w:val="none" w:sz="0" w:space="0" w:color="auto"/>
      </w:divBdr>
    </w:div>
    <w:div w:id="1373311482">
      <w:bodyDiv w:val="1"/>
      <w:marLeft w:val="0"/>
      <w:marRight w:val="0"/>
      <w:marTop w:val="0"/>
      <w:marBottom w:val="0"/>
      <w:divBdr>
        <w:top w:val="none" w:sz="0" w:space="0" w:color="auto"/>
        <w:left w:val="none" w:sz="0" w:space="0" w:color="auto"/>
        <w:bottom w:val="none" w:sz="0" w:space="0" w:color="auto"/>
        <w:right w:val="none" w:sz="0" w:space="0" w:color="auto"/>
      </w:divBdr>
    </w:div>
    <w:div w:id="1419861695">
      <w:bodyDiv w:val="1"/>
      <w:marLeft w:val="0"/>
      <w:marRight w:val="0"/>
      <w:marTop w:val="0"/>
      <w:marBottom w:val="0"/>
      <w:divBdr>
        <w:top w:val="none" w:sz="0" w:space="0" w:color="auto"/>
        <w:left w:val="none" w:sz="0" w:space="0" w:color="auto"/>
        <w:bottom w:val="none" w:sz="0" w:space="0" w:color="auto"/>
        <w:right w:val="none" w:sz="0" w:space="0" w:color="auto"/>
      </w:divBdr>
    </w:div>
    <w:div w:id="1439593863">
      <w:bodyDiv w:val="1"/>
      <w:marLeft w:val="0"/>
      <w:marRight w:val="0"/>
      <w:marTop w:val="0"/>
      <w:marBottom w:val="0"/>
      <w:divBdr>
        <w:top w:val="none" w:sz="0" w:space="0" w:color="auto"/>
        <w:left w:val="none" w:sz="0" w:space="0" w:color="auto"/>
        <w:bottom w:val="none" w:sz="0" w:space="0" w:color="auto"/>
        <w:right w:val="none" w:sz="0" w:space="0" w:color="auto"/>
      </w:divBdr>
    </w:div>
    <w:div w:id="1566450177">
      <w:bodyDiv w:val="1"/>
      <w:marLeft w:val="0"/>
      <w:marRight w:val="0"/>
      <w:marTop w:val="0"/>
      <w:marBottom w:val="0"/>
      <w:divBdr>
        <w:top w:val="none" w:sz="0" w:space="0" w:color="auto"/>
        <w:left w:val="none" w:sz="0" w:space="0" w:color="auto"/>
        <w:bottom w:val="none" w:sz="0" w:space="0" w:color="auto"/>
        <w:right w:val="none" w:sz="0" w:space="0" w:color="auto"/>
      </w:divBdr>
      <w:divsChild>
        <w:div w:id="6029707">
          <w:marLeft w:val="0"/>
          <w:marRight w:val="0"/>
          <w:marTop w:val="0"/>
          <w:marBottom w:val="0"/>
          <w:divBdr>
            <w:top w:val="none" w:sz="0" w:space="0" w:color="auto"/>
            <w:left w:val="none" w:sz="0" w:space="0" w:color="auto"/>
            <w:bottom w:val="none" w:sz="0" w:space="0" w:color="auto"/>
            <w:right w:val="none" w:sz="0" w:space="0" w:color="auto"/>
          </w:divBdr>
        </w:div>
        <w:div w:id="43144870">
          <w:marLeft w:val="0"/>
          <w:marRight w:val="0"/>
          <w:marTop w:val="0"/>
          <w:marBottom w:val="0"/>
          <w:divBdr>
            <w:top w:val="none" w:sz="0" w:space="0" w:color="auto"/>
            <w:left w:val="none" w:sz="0" w:space="0" w:color="auto"/>
            <w:bottom w:val="none" w:sz="0" w:space="0" w:color="auto"/>
            <w:right w:val="none" w:sz="0" w:space="0" w:color="auto"/>
          </w:divBdr>
        </w:div>
        <w:div w:id="233661318">
          <w:marLeft w:val="0"/>
          <w:marRight w:val="0"/>
          <w:marTop w:val="0"/>
          <w:marBottom w:val="0"/>
          <w:divBdr>
            <w:top w:val="none" w:sz="0" w:space="0" w:color="auto"/>
            <w:left w:val="none" w:sz="0" w:space="0" w:color="auto"/>
            <w:bottom w:val="none" w:sz="0" w:space="0" w:color="auto"/>
            <w:right w:val="none" w:sz="0" w:space="0" w:color="auto"/>
          </w:divBdr>
        </w:div>
        <w:div w:id="778909512">
          <w:marLeft w:val="0"/>
          <w:marRight w:val="0"/>
          <w:marTop w:val="0"/>
          <w:marBottom w:val="0"/>
          <w:divBdr>
            <w:top w:val="none" w:sz="0" w:space="0" w:color="auto"/>
            <w:left w:val="none" w:sz="0" w:space="0" w:color="auto"/>
            <w:bottom w:val="none" w:sz="0" w:space="0" w:color="auto"/>
            <w:right w:val="none" w:sz="0" w:space="0" w:color="auto"/>
          </w:divBdr>
        </w:div>
        <w:div w:id="823283566">
          <w:marLeft w:val="0"/>
          <w:marRight w:val="0"/>
          <w:marTop w:val="0"/>
          <w:marBottom w:val="0"/>
          <w:divBdr>
            <w:top w:val="none" w:sz="0" w:space="0" w:color="auto"/>
            <w:left w:val="none" w:sz="0" w:space="0" w:color="auto"/>
            <w:bottom w:val="none" w:sz="0" w:space="0" w:color="auto"/>
            <w:right w:val="none" w:sz="0" w:space="0" w:color="auto"/>
          </w:divBdr>
        </w:div>
        <w:div w:id="865748659">
          <w:marLeft w:val="0"/>
          <w:marRight w:val="0"/>
          <w:marTop w:val="0"/>
          <w:marBottom w:val="0"/>
          <w:divBdr>
            <w:top w:val="none" w:sz="0" w:space="0" w:color="auto"/>
            <w:left w:val="none" w:sz="0" w:space="0" w:color="auto"/>
            <w:bottom w:val="none" w:sz="0" w:space="0" w:color="auto"/>
            <w:right w:val="none" w:sz="0" w:space="0" w:color="auto"/>
          </w:divBdr>
        </w:div>
        <w:div w:id="1237474347">
          <w:marLeft w:val="0"/>
          <w:marRight w:val="0"/>
          <w:marTop w:val="0"/>
          <w:marBottom w:val="0"/>
          <w:divBdr>
            <w:top w:val="none" w:sz="0" w:space="0" w:color="auto"/>
            <w:left w:val="none" w:sz="0" w:space="0" w:color="auto"/>
            <w:bottom w:val="none" w:sz="0" w:space="0" w:color="auto"/>
            <w:right w:val="none" w:sz="0" w:space="0" w:color="auto"/>
          </w:divBdr>
        </w:div>
        <w:div w:id="1281690156">
          <w:marLeft w:val="0"/>
          <w:marRight w:val="0"/>
          <w:marTop w:val="0"/>
          <w:marBottom w:val="0"/>
          <w:divBdr>
            <w:top w:val="none" w:sz="0" w:space="0" w:color="auto"/>
            <w:left w:val="none" w:sz="0" w:space="0" w:color="auto"/>
            <w:bottom w:val="none" w:sz="0" w:space="0" w:color="auto"/>
            <w:right w:val="none" w:sz="0" w:space="0" w:color="auto"/>
          </w:divBdr>
        </w:div>
        <w:div w:id="1380864722">
          <w:marLeft w:val="0"/>
          <w:marRight w:val="0"/>
          <w:marTop w:val="0"/>
          <w:marBottom w:val="0"/>
          <w:divBdr>
            <w:top w:val="none" w:sz="0" w:space="0" w:color="auto"/>
            <w:left w:val="none" w:sz="0" w:space="0" w:color="auto"/>
            <w:bottom w:val="none" w:sz="0" w:space="0" w:color="auto"/>
            <w:right w:val="none" w:sz="0" w:space="0" w:color="auto"/>
          </w:divBdr>
        </w:div>
        <w:div w:id="1436554434">
          <w:marLeft w:val="0"/>
          <w:marRight w:val="0"/>
          <w:marTop w:val="0"/>
          <w:marBottom w:val="0"/>
          <w:divBdr>
            <w:top w:val="none" w:sz="0" w:space="0" w:color="auto"/>
            <w:left w:val="none" w:sz="0" w:space="0" w:color="auto"/>
            <w:bottom w:val="none" w:sz="0" w:space="0" w:color="auto"/>
            <w:right w:val="none" w:sz="0" w:space="0" w:color="auto"/>
          </w:divBdr>
        </w:div>
        <w:div w:id="1554727764">
          <w:marLeft w:val="0"/>
          <w:marRight w:val="0"/>
          <w:marTop w:val="0"/>
          <w:marBottom w:val="0"/>
          <w:divBdr>
            <w:top w:val="none" w:sz="0" w:space="0" w:color="auto"/>
            <w:left w:val="none" w:sz="0" w:space="0" w:color="auto"/>
            <w:bottom w:val="none" w:sz="0" w:space="0" w:color="auto"/>
            <w:right w:val="none" w:sz="0" w:space="0" w:color="auto"/>
          </w:divBdr>
        </w:div>
        <w:div w:id="1691181807">
          <w:marLeft w:val="0"/>
          <w:marRight w:val="0"/>
          <w:marTop w:val="0"/>
          <w:marBottom w:val="0"/>
          <w:divBdr>
            <w:top w:val="none" w:sz="0" w:space="0" w:color="auto"/>
            <w:left w:val="none" w:sz="0" w:space="0" w:color="auto"/>
            <w:bottom w:val="none" w:sz="0" w:space="0" w:color="auto"/>
            <w:right w:val="none" w:sz="0" w:space="0" w:color="auto"/>
          </w:divBdr>
        </w:div>
        <w:div w:id="1880628412">
          <w:marLeft w:val="0"/>
          <w:marRight w:val="0"/>
          <w:marTop w:val="0"/>
          <w:marBottom w:val="0"/>
          <w:divBdr>
            <w:top w:val="none" w:sz="0" w:space="0" w:color="auto"/>
            <w:left w:val="none" w:sz="0" w:space="0" w:color="auto"/>
            <w:bottom w:val="none" w:sz="0" w:space="0" w:color="auto"/>
            <w:right w:val="none" w:sz="0" w:space="0" w:color="auto"/>
          </w:divBdr>
        </w:div>
      </w:divsChild>
    </w:div>
    <w:div w:id="1577931737">
      <w:bodyDiv w:val="1"/>
      <w:marLeft w:val="0"/>
      <w:marRight w:val="0"/>
      <w:marTop w:val="0"/>
      <w:marBottom w:val="0"/>
      <w:divBdr>
        <w:top w:val="none" w:sz="0" w:space="0" w:color="auto"/>
        <w:left w:val="none" w:sz="0" w:space="0" w:color="auto"/>
        <w:bottom w:val="none" w:sz="0" w:space="0" w:color="auto"/>
        <w:right w:val="none" w:sz="0" w:space="0" w:color="auto"/>
      </w:divBdr>
    </w:div>
    <w:div w:id="1619876080">
      <w:bodyDiv w:val="1"/>
      <w:marLeft w:val="0"/>
      <w:marRight w:val="0"/>
      <w:marTop w:val="0"/>
      <w:marBottom w:val="0"/>
      <w:divBdr>
        <w:top w:val="none" w:sz="0" w:space="0" w:color="auto"/>
        <w:left w:val="none" w:sz="0" w:space="0" w:color="auto"/>
        <w:bottom w:val="none" w:sz="0" w:space="0" w:color="auto"/>
        <w:right w:val="none" w:sz="0" w:space="0" w:color="auto"/>
      </w:divBdr>
    </w:div>
    <w:div w:id="1681273044">
      <w:bodyDiv w:val="1"/>
      <w:marLeft w:val="0"/>
      <w:marRight w:val="0"/>
      <w:marTop w:val="0"/>
      <w:marBottom w:val="0"/>
      <w:divBdr>
        <w:top w:val="none" w:sz="0" w:space="0" w:color="auto"/>
        <w:left w:val="none" w:sz="0" w:space="0" w:color="auto"/>
        <w:bottom w:val="none" w:sz="0" w:space="0" w:color="auto"/>
        <w:right w:val="none" w:sz="0" w:space="0" w:color="auto"/>
      </w:divBdr>
    </w:div>
    <w:div w:id="1799949048">
      <w:bodyDiv w:val="1"/>
      <w:marLeft w:val="0"/>
      <w:marRight w:val="0"/>
      <w:marTop w:val="0"/>
      <w:marBottom w:val="0"/>
      <w:divBdr>
        <w:top w:val="none" w:sz="0" w:space="0" w:color="auto"/>
        <w:left w:val="none" w:sz="0" w:space="0" w:color="auto"/>
        <w:bottom w:val="none" w:sz="0" w:space="0" w:color="auto"/>
        <w:right w:val="none" w:sz="0" w:space="0" w:color="auto"/>
      </w:divBdr>
    </w:div>
    <w:div w:id="1928611748">
      <w:bodyDiv w:val="1"/>
      <w:marLeft w:val="0"/>
      <w:marRight w:val="0"/>
      <w:marTop w:val="0"/>
      <w:marBottom w:val="0"/>
      <w:divBdr>
        <w:top w:val="none" w:sz="0" w:space="0" w:color="auto"/>
        <w:left w:val="none" w:sz="0" w:space="0" w:color="auto"/>
        <w:bottom w:val="none" w:sz="0" w:space="0" w:color="auto"/>
        <w:right w:val="none" w:sz="0" w:space="0" w:color="auto"/>
      </w:divBdr>
    </w:div>
    <w:div w:id="1966277788">
      <w:bodyDiv w:val="1"/>
      <w:marLeft w:val="0"/>
      <w:marRight w:val="0"/>
      <w:marTop w:val="0"/>
      <w:marBottom w:val="0"/>
      <w:divBdr>
        <w:top w:val="none" w:sz="0" w:space="0" w:color="auto"/>
        <w:left w:val="none" w:sz="0" w:space="0" w:color="auto"/>
        <w:bottom w:val="none" w:sz="0" w:space="0" w:color="auto"/>
        <w:right w:val="none" w:sz="0" w:space="0" w:color="auto"/>
      </w:divBdr>
    </w:div>
    <w:div w:id="1993290724">
      <w:bodyDiv w:val="1"/>
      <w:marLeft w:val="0"/>
      <w:marRight w:val="0"/>
      <w:marTop w:val="0"/>
      <w:marBottom w:val="0"/>
      <w:divBdr>
        <w:top w:val="none" w:sz="0" w:space="0" w:color="auto"/>
        <w:left w:val="none" w:sz="0" w:space="0" w:color="auto"/>
        <w:bottom w:val="none" w:sz="0" w:space="0" w:color="auto"/>
        <w:right w:val="none" w:sz="0" w:space="0" w:color="auto"/>
      </w:divBdr>
    </w:div>
    <w:div w:id="2049331151">
      <w:bodyDiv w:val="1"/>
      <w:marLeft w:val="0"/>
      <w:marRight w:val="0"/>
      <w:marTop w:val="0"/>
      <w:marBottom w:val="0"/>
      <w:divBdr>
        <w:top w:val="none" w:sz="0" w:space="0" w:color="auto"/>
        <w:left w:val="none" w:sz="0" w:space="0" w:color="auto"/>
        <w:bottom w:val="none" w:sz="0" w:space="0" w:color="auto"/>
        <w:right w:val="none" w:sz="0" w:space="0" w:color="auto"/>
      </w:divBdr>
    </w:div>
    <w:div w:id="20638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2863</Words>
  <Characters>15751</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Isteebu</dc:creator>
  <cp:lastModifiedBy>ISTEEBU</cp:lastModifiedBy>
  <cp:revision>2</cp:revision>
  <cp:lastPrinted>2015-07-03T08:02:00Z</cp:lastPrinted>
  <dcterms:created xsi:type="dcterms:W3CDTF">2020-07-27T08:17:00Z</dcterms:created>
  <dcterms:modified xsi:type="dcterms:W3CDTF">2020-07-27T08:17:00Z</dcterms:modified>
</cp:coreProperties>
</file>