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638DC" w14:textId="197E8FE4" w:rsidR="00396B54" w:rsidRPr="00DC3B10" w:rsidRDefault="00A31897" w:rsidP="00396B54">
      <w:pPr>
        <w:jc w:val="both"/>
        <w:rPr>
          <w:noProof/>
          <w:lang w:val="en-GB"/>
        </w:rPr>
      </w:pPr>
      <w:bookmarkStart w:id="0" w:name="_GoBack"/>
      <w:bookmarkEnd w:id="0"/>
      <w:r>
        <w:rPr>
          <w:noProof/>
        </w:rPr>
        <w:drawing>
          <wp:inline distT="0" distB="0" distL="0" distR="0" wp14:anchorId="2762EA08" wp14:editId="1D69DAA2">
            <wp:extent cx="5760720" cy="2739390"/>
            <wp:effectExtent l="0" t="0" r="0" b="3810"/>
            <wp:docPr id="934310195" name="Image 1" descr="Une image contenant plein air, ciel, texte,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10195" name="Image 1" descr="Une image contenant plein air, ciel, texte, personn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739390"/>
                    </a:xfrm>
                    <a:prstGeom prst="rect">
                      <a:avLst/>
                    </a:prstGeom>
                  </pic:spPr>
                </pic:pic>
              </a:graphicData>
            </a:graphic>
          </wp:inline>
        </w:drawing>
      </w:r>
    </w:p>
    <w:p w14:paraId="244088DE" w14:textId="77777777" w:rsidR="00817A4F" w:rsidRPr="00817A4F" w:rsidRDefault="00817A4F" w:rsidP="00817A4F">
      <w:pPr>
        <w:pStyle w:val="Titre1"/>
        <w:jc w:val="both"/>
        <w:rPr>
          <w:rFonts w:cstheme="majorHAnsi"/>
          <w:b/>
          <w:bCs/>
          <w:smallCaps/>
          <w:color w:val="002060"/>
          <w:szCs w:val="24"/>
          <w:lang w:val="en-GB"/>
        </w:rPr>
      </w:pPr>
      <w:r w:rsidRPr="00817A4F">
        <w:rPr>
          <w:rFonts w:cstheme="majorHAnsi"/>
          <w:b/>
          <w:bCs/>
          <w:smallCaps/>
          <w:color w:val="002060"/>
          <w:szCs w:val="24"/>
          <w:lang w:val="en-GB"/>
        </w:rPr>
        <w:t>One step closer to robust national statistics in Burundi</w:t>
      </w:r>
    </w:p>
    <w:p w14:paraId="5ACF7481" w14:textId="77777777" w:rsidR="00817A4F" w:rsidRPr="00817A4F" w:rsidRDefault="00817A4F" w:rsidP="00817A4F">
      <w:pPr>
        <w:pStyle w:val="NormalWeb"/>
        <w:spacing w:before="120" w:beforeAutospacing="0" w:after="120" w:afterAutospacing="0" w:line="259" w:lineRule="auto"/>
        <w:jc w:val="both"/>
        <w:rPr>
          <w:rFonts w:asciiTheme="majorHAnsi" w:hAnsiTheme="majorHAnsi" w:cstheme="majorHAnsi"/>
        </w:rPr>
      </w:pPr>
      <w:r w:rsidRPr="00817A4F">
        <w:rPr>
          <w:rFonts w:asciiTheme="majorHAnsi" w:hAnsiTheme="majorHAnsi" w:cstheme="majorHAnsi"/>
        </w:rPr>
        <w:t xml:space="preserve">The National Institute of Statistics of Burundi (INSBU) </w:t>
      </w:r>
      <w:proofErr w:type="spellStart"/>
      <w:r w:rsidRPr="00817A4F">
        <w:rPr>
          <w:rFonts w:asciiTheme="majorHAnsi" w:hAnsiTheme="majorHAnsi" w:cstheme="majorHAnsi"/>
        </w:rPr>
        <w:t>is</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celebrating</w:t>
      </w:r>
      <w:proofErr w:type="spellEnd"/>
      <w:r w:rsidRPr="00817A4F">
        <w:rPr>
          <w:rFonts w:asciiTheme="majorHAnsi" w:hAnsiTheme="majorHAnsi" w:cstheme="majorHAnsi"/>
        </w:rPr>
        <w:t xml:space="preserve"> an important </w:t>
      </w:r>
      <w:proofErr w:type="spellStart"/>
      <w:r w:rsidRPr="00817A4F">
        <w:rPr>
          <w:rFonts w:asciiTheme="majorHAnsi" w:hAnsiTheme="majorHAnsi" w:cstheme="majorHAnsi"/>
        </w:rPr>
        <w:t>milestone</w:t>
      </w:r>
      <w:proofErr w:type="spellEnd"/>
      <w:r w:rsidRPr="00817A4F">
        <w:rPr>
          <w:rFonts w:asciiTheme="majorHAnsi" w:hAnsiTheme="majorHAnsi" w:cstheme="majorHAnsi"/>
        </w:rPr>
        <w:t xml:space="preserve"> in the </w:t>
      </w:r>
      <w:proofErr w:type="spellStart"/>
      <w:r w:rsidRPr="00817A4F">
        <w:rPr>
          <w:rFonts w:asciiTheme="majorHAnsi" w:hAnsiTheme="majorHAnsi" w:cstheme="majorHAnsi"/>
        </w:rPr>
        <w:t>strengthening</w:t>
      </w:r>
      <w:proofErr w:type="spellEnd"/>
      <w:r w:rsidRPr="00817A4F">
        <w:rPr>
          <w:rFonts w:asciiTheme="majorHAnsi" w:hAnsiTheme="majorHAnsi" w:cstheme="majorHAnsi"/>
        </w:rPr>
        <w:t xml:space="preserve"> of </w:t>
      </w:r>
      <w:proofErr w:type="spellStart"/>
      <w:r w:rsidRPr="00817A4F">
        <w:rPr>
          <w:rFonts w:asciiTheme="majorHAnsi" w:hAnsiTheme="majorHAnsi" w:cstheme="majorHAnsi"/>
        </w:rPr>
        <w:t>its</w:t>
      </w:r>
      <w:proofErr w:type="spellEnd"/>
      <w:r w:rsidRPr="00817A4F">
        <w:rPr>
          <w:rFonts w:asciiTheme="majorHAnsi" w:hAnsiTheme="majorHAnsi" w:cstheme="majorHAnsi"/>
        </w:rPr>
        <w:t xml:space="preserve"> National </w:t>
      </w:r>
      <w:proofErr w:type="spellStart"/>
      <w:r w:rsidRPr="00817A4F">
        <w:rPr>
          <w:rFonts w:asciiTheme="majorHAnsi" w:hAnsiTheme="majorHAnsi" w:cstheme="majorHAnsi"/>
        </w:rPr>
        <w:t>Statistical</w:t>
      </w:r>
      <w:proofErr w:type="spellEnd"/>
      <w:r w:rsidRPr="00817A4F">
        <w:rPr>
          <w:rFonts w:asciiTheme="majorHAnsi" w:hAnsiTheme="majorHAnsi" w:cstheme="majorHAnsi"/>
        </w:rPr>
        <w:t xml:space="preserve"> System (NSS) </w:t>
      </w:r>
      <w:proofErr w:type="spellStart"/>
      <w:r w:rsidRPr="00817A4F">
        <w:rPr>
          <w:rFonts w:asciiTheme="majorHAnsi" w:hAnsiTheme="majorHAnsi" w:cstheme="majorHAnsi"/>
        </w:rPr>
        <w:t>thanks</w:t>
      </w:r>
      <w:proofErr w:type="spellEnd"/>
      <w:r w:rsidRPr="00817A4F">
        <w:rPr>
          <w:rFonts w:asciiTheme="majorHAnsi" w:hAnsiTheme="majorHAnsi" w:cstheme="majorHAnsi"/>
        </w:rPr>
        <w:t xml:space="preserve"> to the </w:t>
      </w:r>
      <w:proofErr w:type="spellStart"/>
      <w:r w:rsidRPr="00817A4F">
        <w:rPr>
          <w:rFonts w:asciiTheme="majorHAnsi" w:hAnsiTheme="majorHAnsi" w:cstheme="majorHAnsi"/>
        </w:rPr>
        <w:t>peer</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review</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conducted</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from</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November</w:t>
      </w:r>
      <w:proofErr w:type="spellEnd"/>
      <w:r w:rsidRPr="00817A4F">
        <w:rPr>
          <w:rFonts w:asciiTheme="majorHAnsi" w:hAnsiTheme="majorHAnsi" w:cstheme="majorHAnsi"/>
        </w:rPr>
        <w:t xml:space="preserve"> 25 to 29, 2024, by experts </w:t>
      </w:r>
      <w:proofErr w:type="spellStart"/>
      <w:r w:rsidRPr="00817A4F">
        <w:rPr>
          <w:rFonts w:asciiTheme="majorHAnsi" w:hAnsiTheme="majorHAnsi" w:cstheme="majorHAnsi"/>
        </w:rPr>
        <w:t>from</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Senegal</w:t>
      </w:r>
      <w:proofErr w:type="spellEnd"/>
      <w:r w:rsidRPr="00817A4F">
        <w:rPr>
          <w:rFonts w:asciiTheme="majorHAnsi" w:hAnsiTheme="majorHAnsi" w:cstheme="majorHAnsi"/>
        </w:rPr>
        <w:t xml:space="preserve"> and Chad. This initiative </w:t>
      </w:r>
      <w:proofErr w:type="spellStart"/>
      <w:r w:rsidRPr="00817A4F">
        <w:rPr>
          <w:rFonts w:asciiTheme="majorHAnsi" w:hAnsiTheme="majorHAnsi" w:cstheme="majorHAnsi"/>
        </w:rPr>
        <w:t>was</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carried</w:t>
      </w:r>
      <w:proofErr w:type="spellEnd"/>
      <w:r w:rsidRPr="00817A4F">
        <w:rPr>
          <w:rFonts w:asciiTheme="majorHAnsi" w:hAnsiTheme="majorHAnsi" w:cstheme="majorHAnsi"/>
        </w:rPr>
        <w:t xml:space="preserve"> out </w:t>
      </w:r>
      <w:proofErr w:type="spellStart"/>
      <w:r w:rsidRPr="00817A4F">
        <w:rPr>
          <w:rFonts w:asciiTheme="majorHAnsi" w:hAnsiTheme="majorHAnsi" w:cstheme="majorHAnsi"/>
        </w:rPr>
        <w:t>under</w:t>
      </w:r>
      <w:proofErr w:type="spellEnd"/>
      <w:r w:rsidRPr="00817A4F">
        <w:rPr>
          <w:rFonts w:asciiTheme="majorHAnsi" w:hAnsiTheme="majorHAnsi" w:cstheme="majorHAnsi"/>
        </w:rPr>
        <w:t xml:space="preserve"> the </w:t>
      </w:r>
      <w:proofErr w:type="spellStart"/>
      <w:r w:rsidRPr="00817A4F">
        <w:rPr>
          <w:rFonts w:asciiTheme="majorHAnsi" w:hAnsiTheme="majorHAnsi" w:cstheme="majorHAnsi"/>
        </w:rPr>
        <w:t>aegis</w:t>
      </w:r>
      <w:proofErr w:type="spellEnd"/>
      <w:r w:rsidRPr="00817A4F">
        <w:rPr>
          <w:rFonts w:asciiTheme="majorHAnsi" w:hAnsiTheme="majorHAnsi" w:cstheme="majorHAnsi"/>
        </w:rPr>
        <w:t xml:space="preserve"> of the </w:t>
      </w:r>
      <w:proofErr w:type="spellStart"/>
      <w:r w:rsidRPr="00817A4F">
        <w:rPr>
          <w:rFonts w:asciiTheme="majorHAnsi" w:hAnsiTheme="majorHAnsi" w:cstheme="majorHAnsi"/>
        </w:rPr>
        <w:t>African</w:t>
      </w:r>
      <w:proofErr w:type="spellEnd"/>
      <w:r w:rsidRPr="00817A4F">
        <w:rPr>
          <w:rFonts w:asciiTheme="majorHAnsi" w:hAnsiTheme="majorHAnsi" w:cstheme="majorHAnsi"/>
        </w:rPr>
        <w:t xml:space="preserve"> Union (STATAFRIC) as part of the Service </w:t>
      </w:r>
      <w:proofErr w:type="spellStart"/>
      <w:r w:rsidRPr="00817A4F">
        <w:rPr>
          <w:rFonts w:asciiTheme="majorHAnsi" w:hAnsiTheme="majorHAnsi" w:cstheme="majorHAnsi"/>
        </w:rPr>
        <w:t>Contract</w:t>
      </w:r>
      <w:proofErr w:type="spellEnd"/>
      <w:r w:rsidRPr="00817A4F">
        <w:rPr>
          <w:rFonts w:asciiTheme="majorHAnsi" w:hAnsiTheme="majorHAnsi" w:cstheme="majorHAnsi"/>
        </w:rPr>
        <w:t xml:space="preserve"> of the Pan-</w:t>
      </w:r>
      <w:proofErr w:type="spellStart"/>
      <w:r w:rsidRPr="00817A4F">
        <w:rPr>
          <w:rFonts w:asciiTheme="majorHAnsi" w:hAnsiTheme="majorHAnsi" w:cstheme="majorHAnsi"/>
        </w:rPr>
        <w:t>African</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Statistical</w:t>
      </w:r>
      <w:proofErr w:type="spellEnd"/>
      <w:r w:rsidRPr="00817A4F">
        <w:rPr>
          <w:rFonts w:asciiTheme="majorHAnsi" w:hAnsiTheme="majorHAnsi" w:cstheme="majorHAnsi"/>
        </w:rPr>
        <w:t xml:space="preserve"> Program II (PAS II), </w:t>
      </w:r>
      <w:proofErr w:type="spellStart"/>
      <w:r w:rsidRPr="00817A4F">
        <w:rPr>
          <w:rFonts w:asciiTheme="majorHAnsi" w:hAnsiTheme="majorHAnsi" w:cstheme="majorHAnsi"/>
        </w:rPr>
        <w:t>funded</w:t>
      </w:r>
      <w:proofErr w:type="spellEnd"/>
      <w:r w:rsidRPr="00817A4F">
        <w:rPr>
          <w:rFonts w:asciiTheme="majorHAnsi" w:hAnsiTheme="majorHAnsi" w:cstheme="majorHAnsi"/>
        </w:rPr>
        <w:t xml:space="preserve"> by the </w:t>
      </w:r>
      <w:proofErr w:type="spellStart"/>
      <w:r w:rsidRPr="00817A4F">
        <w:rPr>
          <w:rFonts w:asciiTheme="majorHAnsi" w:hAnsiTheme="majorHAnsi" w:cstheme="majorHAnsi"/>
        </w:rPr>
        <w:t>European</w:t>
      </w:r>
      <w:proofErr w:type="spellEnd"/>
      <w:r w:rsidRPr="00817A4F">
        <w:rPr>
          <w:rFonts w:asciiTheme="majorHAnsi" w:hAnsiTheme="majorHAnsi" w:cstheme="majorHAnsi"/>
        </w:rPr>
        <w:t xml:space="preserve"> Union, </w:t>
      </w:r>
      <w:proofErr w:type="spellStart"/>
      <w:r w:rsidRPr="00817A4F">
        <w:rPr>
          <w:rFonts w:asciiTheme="majorHAnsi" w:hAnsiTheme="majorHAnsi" w:cstheme="majorHAnsi"/>
        </w:rPr>
        <w:t>managed</w:t>
      </w:r>
      <w:proofErr w:type="spellEnd"/>
      <w:r w:rsidRPr="00817A4F">
        <w:rPr>
          <w:rFonts w:asciiTheme="majorHAnsi" w:hAnsiTheme="majorHAnsi" w:cstheme="majorHAnsi"/>
        </w:rPr>
        <w:t xml:space="preserve"> by Eurostat and </w:t>
      </w:r>
      <w:proofErr w:type="spellStart"/>
      <w:r w:rsidRPr="00817A4F">
        <w:rPr>
          <w:rFonts w:asciiTheme="majorHAnsi" w:hAnsiTheme="majorHAnsi" w:cstheme="majorHAnsi"/>
        </w:rPr>
        <w:t>implemented</w:t>
      </w:r>
      <w:proofErr w:type="spellEnd"/>
      <w:r w:rsidRPr="00817A4F">
        <w:rPr>
          <w:rFonts w:asciiTheme="majorHAnsi" w:hAnsiTheme="majorHAnsi" w:cstheme="majorHAnsi"/>
        </w:rPr>
        <w:t xml:space="preserve"> by Expertise France.</w:t>
      </w:r>
    </w:p>
    <w:p w14:paraId="63B55A1E" w14:textId="77777777" w:rsidR="00817A4F" w:rsidRPr="00817A4F" w:rsidRDefault="00817A4F" w:rsidP="00817A4F">
      <w:pPr>
        <w:pStyle w:val="NormalWeb"/>
        <w:spacing w:before="240" w:beforeAutospacing="0" w:after="120" w:afterAutospacing="0" w:line="259" w:lineRule="auto"/>
        <w:rPr>
          <w:rFonts w:asciiTheme="majorHAnsi" w:hAnsiTheme="majorHAnsi" w:cstheme="majorHAnsi"/>
          <w:b/>
          <w:color w:val="002060"/>
          <w:lang w:val="en-GB"/>
        </w:rPr>
      </w:pPr>
      <w:r w:rsidRPr="00817A4F">
        <w:rPr>
          <w:rFonts w:asciiTheme="majorHAnsi" w:hAnsiTheme="majorHAnsi" w:cstheme="majorHAnsi"/>
          <w:b/>
          <w:color w:val="002060"/>
          <w:lang w:val="en-GB"/>
        </w:rPr>
        <w:t>A solid foundation for the future</w:t>
      </w:r>
    </w:p>
    <w:p w14:paraId="3F4F2842" w14:textId="77777777" w:rsidR="00817A4F" w:rsidRPr="00817A4F" w:rsidRDefault="00817A4F" w:rsidP="00817A4F">
      <w:pPr>
        <w:pStyle w:val="NormalWeb"/>
        <w:spacing w:before="120" w:beforeAutospacing="0" w:after="120" w:afterAutospacing="0" w:line="259" w:lineRule="auto"/>
        <w:jc w:val="both"/>
        <w:rPr>
          <w:rFonts w:asciiTheme="majorHAnsi" w:hAnsiTheme="majorHAnsi" w:cstheme="majorHAnsi"/>
        </w:rPr>
      </w:pPr>
      <w:proofErr w:type="spellStart"/>
      <w:r w:rsidRPr="00817A4F">
        <w:rPr>
          <w:rFonts w:asciiTheme="majorHAnsi" w:hAnsiTheme="majorHAnsi" w:cstheme="majorHAnsi"/>
        </w:rPr>
        <w:t>Since</w:t>
      </w:r>
      <w:proofErr w:type="spellEnd"/>
      <w:r w:rsidRPr="00817A4F">
        <w:rPr>
          <w:rFonts w:asciiTheme="majorHAnsi" w:hAnsiTheme="majorHAnsi" w:cstheme="majorHAnsi"/>
        </w:rPr>
        <w:t xml:space="preserve"> 2014, Burundi has been </w:t>
      </w:r>
      <w:proofErr w:type="spellStart"/>
      <w:r w:rsidRPr="00817A4F">
        <w:rPr>
          <w:rFonts w:asciiTheme="majorHAnsi" w:hAnsiTheme="majorHAnsi" w:cstheme="majorHAnsi"/>
        </w:rPr>
        <w:t>committed</w:t>
      </w:r>
      <w:proofErr w:type="spellEnd"/>
      <w:r w:rsidRPr="00817A4F">
        <w:rPr>
          <w:rFonts w:asciiTheme="majorHAnsi" w:hAnsiTheme="majorHAnsi" w:cstheme="majorHAnsi"/>
        </w:rPr>
        <w:t xml:space="preserve"> to </w:t>
      </w:r>
      <w:proofErr w:type="spellStart"/>
      <w:r w:rsidRPr="00817A4F">
        <w:rPr>
          <w:rFonts w:asciiTheme="majorHAnsi" w:hAnsiTheme="majorHAnsi" w:cstheme="majorHAnsi"/>
        </w:rPr>
        <w:t>modernizing</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its</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legal</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framework</w:t>
      </w:r>
      <w:proofErr w:type="spellEnd"/>
      <w:r w:rsidRPr="00817A4F">
        <w:rPr>
          <w:rFonts w:asciiTheme="majorHAnsi" w:hAnsiTheme="majorHAnsi" w:cstheme="majorHAnsi"/>
        </w:rPr>
        <w:t xml:space="preserve"> to </w:t>
      </w:r>
      <w:proofErr w:type="spellStart"/>
      <w:r w:rsidRPr="00817A4F">
        <w:rPr>
          <w:rFonts w:asciiTheme="majorHAnsi" w:hAnsiTheme="majorHAnsi" w:cstheme="majorHAnsi"/>
        </w:rPr>
        <w:t>align</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its</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statistical</w:t>
      </w:r>
      <w:proofErr w:type="spellEnd"/>
      <w:r w:rsidRPr="00817A4F">
        <w:rPr>
          <w:rFonts w:asciiTheme="majorHAnsi" w:hAnsiTheme="majorHAnsi" w:cstheme="majorHAnsi"/>
        </w:rPr>
        <w:t xml:space="preserve"> system </w:t>
      </w:r>
      <w:proofErr w:type="spellStart"/>
      <w:r w:rsidRPr="00817A4F">
        <w:rPr>
          <w:rFonts w:asciiTheme="majorHAnsi" w:hAnsiTheme="majorHAnsi" w:cstheme="majorHAnsi"/>
        </w:rPr>
        <w:t>with</w:t>
      </w:r>
      <w:proofErr w:type="spellEnd"/>
      <w:r w:rsidRPr="00817A4F">
        <w:rPr>
          <w:rFonts w:asciiTheme="majorHAnsi" w:hAnsiTheme="majorHAnsi" w:cstheme="majorHAnsi"/>
        </w:rPr>
        <w:t xml:space="preserve"> the </w:t>
      </w:r>
      <w:proofErr w:type="spellStart"/>
      <w:r w:rsidRPr="00817A4F">
        <w:rPr>
          <w:rFonts w:asciiTheme="majorHAnsi" w:hAnsiTheme="majorHAnsi" w:cstheme="majorHAnsi"/>
        </w:rPr>
        <w:t>principles</w:t>
      </w:r>
      <w:proofErr w:type="spellEnd"/>
      <w:r w:rsidRPr="00817A4F">
        <w:rPr>
          <w:rFonts w:asciiTheme="majorHAnsi" w:hAnsiTheme="majorHAnsi" w:cstheme="majorHAnsi"/>
        </w:rPr>
        <w:t xml:space="preserve"> of the </w:t>
      </w:r>
      <w:proofErr w:type="spellStart"/>
      <w:r w:rsidRPr="00817A4F">
        <w:rPr>
          <w:rFonts w:asciiTheme="majorHAnsi" w:hAnsiTheme="majorHAnsi" w:cstheme="majorHAnsi"/>
        </w:rPr>
        <w:t>African</w:t>
      </w:r>
      <w:proofErr w:type="spellEnd"/>
      <w:r w:rsidRPr="00817A4F">
        <w:rPr>
          <w:rFonts w:asciiTheme="majorHAnsi" w:hAnsiTheme="majorHAnsi" w:cstheme="majorHAnsi"/>
        </w:rPr>
        <w:t xml:space="preserve"> Charter on Statistics. The </w:t>
      </w:r>
      <w:proofErr w:type="spellStart"/>
      <w:r w:rsidRPr="00817A4F">
        <w:rPr>
          <w:rFonts w:asciiTheme="majorHAnsi" w:hAnsiTheme="majorHAnsi" w:cstheme="majorHAnsi"/>
        </w:rPr>
        <w:t>recent</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law</w:t>
      </w:r>
      <w:proofErr w:type="spellEnd"/>
      <w:r w:rsidRPr="00817A4F">
        <w:rPr>
          <w:rFonts w:asciiTheme="majorHAnsi" w:hAnsiTheme="majorHAnsi" w:cstheme="majorHAnsi"/>
        </w:rPr>
        <w:t xml:space="preserve"> of 2023 </w:t>
      </w:r>
      <w:proofErr w:type="spellStart"/>
      <w:r w:rsidRPr="00817A4F">
        <w:rPr>
          <w:rFonts w:asciiTheme="majorHAnsi" w:hAnsiTheme="majorHAnsi" w:cstheme="majorHAnsi"/>
        </w:rPr>
        <w:t>provides</w:t>
      </w:r>
      <w:proofErr w:type="spellEnd"/>
      <w:r w:rsidRPr="00817A4F">
        <w:rPr>
          <w:rFonts w:asciiTheme="majorHAnsi" w:hAnsiTheme="majorHAnsi" w:cstheme="majorHAnsi"/>
        </w:rPr>
        <w:t xml:space="preserve"> a modern structure </w:t>
      </w:r>
      <w:proofErr w:type="spellStart"/>
      <w:r w:rsidRPr="00817A4F">
        <w:rPr>
          <w:rFonts w:asciiTheme="majorHAnsi" w:hAnsiTheme="majorHAnsi" w:cstheme="majorHAnsi"/>
        </w:rPr>
        <w:t>guaranteeing</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professional</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independence</w:t>
      </w:r>
      <w:proofErr w:type="spellEnd"/>
      <w:r w:rsidRPr="00817A4F">
        <w:rPr>
          <w:rFonts w:asciiTheme="majorHAnsi" w:hAnsiTheme="majorHAnsi" w:cstheme="majorHAnsi"/>
        </w:rPr>
        <w:t xml:space="preserve"> and data </w:t>
      </w:r>
      <w:proofErr w:type="spellStart"/>
      <w:r w:rsidRPr="00817A4F">
        <w:rPr>
          <w:rFonts w:asciiTheme="majorHAnsi" w:hAnsiTheme="majorHAnsi" w:cstheme="majorHAnsi"/>
        </w:rPr>
        <w:t>quality</w:t>
      </w:r>
      <w:proofErr w:type="spellEnd"/>
      <w:r w:rsidRPr="00817A4F">
        <w:rPr>
          <w:rFonts w:asciiTheme="majorHAnsi" w:hAnsiTheme="majorHAnsi" w:cstheme="majorHAnsi"/>
        </w:rPr>
        <w:t>.</w:t>
      </w:r>
    </w:p>
    <w:p w14:paraId="5AC85360" w14:textId="77777777" w:rsidR="00817A4F" w:rsidRPr="00817A4F" w:rsidRDefault="00817A4F" w:rsidP="00817A4F">
      <w:pPr>
        <w:pStyle w:val="NormalWeb"/>
        <w:spacing w:before="240" w:beforeAutospacing="0" w:after="120" w:afterAutospacing="0" w:line="259" w:lineRule="auto"/>
        <w:rPr>
          <w:rFonts w:asciiTheme="majorHAnsi" w:hAnsiTheme="majorHAnsi" w:cstheme="majorHAnsi"/>
          <w:b/>
          <w:color w:val="002060"/>
          <w:lang w:val="en-GB"/>
        </w:rPr>
      </w:pPr>
      <w:r w:rsidRPr="00817A4F">
        <w:rPr>
          <w:rFonts w:asciiTheme="majorHAnsi" w:hAnsiTheme="majorHAnsi" w:cstheme="majorHAnsi"/>
          <w:b/>
          <w:color w:val="002060"/>
          <w:lang w:val="en-GB"/>
        </w:rPr>
        <w:t>Encouraging progress</w:t>
      </w:r>
    </w:p>
    <w:p w14:paraId="52337D30" w14:textId="77777777" w:rsidR="00817A4F" w:rsidRPr="00817A4F" w:rsidRDefault="00817A4F" w:rsidP="00817A4F">
      <w:pPr>
        <w:pStyle w:val="NormalWeb"/>
        <w:spacing w:before="120" w:beforeAutospacing="0" w:after="120" w:afterAutospacing="0" w:line="259" w:lineRule="auto"/>
        <w:jc w:val="both"/>
        <w:rPr>
          <w:rFonts w:asciiTheme="majorHAnsi" w:hAnsiTheme="majorHAnsi" w:cstheme="majorHAnsi"/>
        </w:rPr>
      </w:pPr>
      <w:r w:rsidRPr="00817A4F">
        <w:rPr>
          <w:rFonts w:asciiTheme="majorHAnsi" w:hAnsiTheme="majorHAnsi" w:cstheme="majorHAnsi"/>
        </w:rPr>
        <w:t xml:space="preserve">The </w:t>
      </w:r>
      <w:proofErr w:type="spellStart"/>
      <w:r w:rsidRPr="00817A4F">
        <w:rPr>
          <w:rFonts w:asciiTheme="majorHAnsi" w:hAnsiTheme="majorHAnsi" w:cstheme="majorHAnsi"/>
        </w:rPr>
        <w:t>evaluation</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highlighted</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several</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strengths</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including</w:t>
      </w:r>
      <w:proofErr w:type="spellEnd"/>
    </w:p>
    <w:p w14:paraId="1C56892F" w14:textId="09788DED"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r w:rsidRPr="00817A4F">
        <w:rPr>
          <w:rStyle w:val="lev"/>
          <w:rFonts w:asciiTheme="majorHAnsi" w:hAnsiTheme="majorHAnsi" w:cstheme="majorHAnsi"/>
          <w:b w:val="0"/>
          <w:bCs w:val="0"/>
        </w:rPr>
        <w:t xml:space="preserve">A </w:t>
      </w:r>
      <w:proofErr w:type="spellStart"/>
      <w:r w:rsidRPr="00817A4F">
        <w:rPr>
          <w:rStyle w:val="lev"/>
          <w:rFonts w:asciiTheme="majorHAnsi" w:hAnsiTheme="majorHAnsi" w:cstheme="majorHAnsi"/>
          <w:b w:val="0"/>
          <w:bCs w:val="0"/>
        </w:rPr>
        <w:t>renewed</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legal</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framework</w:t>
      </w:r>
      <w:proofErr w:type="spellEnd"/>
      <w:r w:rsidRPr="00817A4F">
        <w:rPr>
          <w:rStyle w:val="lev"/>
          <w:rFonts w:asciiTheme="majorHAnsi" w:hAnsiTheme="majorHAnsi" w:cstheme="majorHAnsi"/>
          <w:b w:val="0"/>
          <w:bCs w:val="0"/>
        </w:rPr>
        <w:t xml:space="preserve"> in line </w:t>
      </w:r>
      <w:proofErr w:type="spellStart"/>
      <w:r w:rsidRPr="00817A4F">
        <w:rPr>
          <w:rStyle w:val="lev"/>
          <w:rFonts w:asciiTheme="majorHAnsi" w:hAnsiTheme="majorHAnsi" w:cstheme="majorHAnsi"/>
          <w:b w:val="0"/>
          <w:bCs w:val="0"/>
        </w:rPr>
        <w:t>with</w:t>
      </w:r>
      <w:proofErr w:type="spellEnd"/>
      <w:r w:rsidRPr="00817A4F">
        <w:rPr>
          <w:rStyle w:val="lev"/>
          <w:rFonts w:asciiTheme="majorHAnsi" w:hAnsiTheme="majorHAnsi" w:cstheme="majorHAnsi"/>
          <w:b w:val="0"/>
          <w:bCs w:val="0"/>
        </w:rPr>
        <w:t xml:space="preserve"> international standards.</w:t>
      </w:r>
    </w:p>
    <w:p w14:paraId="3ED99562" w14:textId="4579B59E"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proofErr w:type="spellStart"/>
      <w:r w:rsidRPr="00817A4F">
        <w:rPr>
          <w:rStyle w:val="lev"/>
          <w:rFonts w:asciiTheme="majorHAnsi" w:hAnsiTheme="majorHAnsi" w:cstheme="majorHAnsi"/>
          <w:b w:val="0"/>
          <w:bCs w:val="0"/>
        </w:rPr>
        <w:t>Stronger</w:t>
      </w:r>
      <w:proofErr w:type="spellEnd"/>
      <w:r w:rsidRPr="00817A4F">
        <w:rPr>
          <w:rStyle w:val="lev"/>
          <w:rFonts w:asciiTheme="majorHAnsi" w:hAnsiTheme="majorHAnsi" w:cstheme="majorHAnsi"/>
          <w:b w:val="0"/>
          <w:bCs w:val="0"/>
        </w:rPr>
        <w:t xml:space="preserve"> coordination </w:t>
      </w:r>
      <w:proofErr w:type="spellStart"/>
      <w:r w:rsidRPr="00817A4F">
        <w:rPr>
          <w:rStyle w:val="lev"/>
          <w:rFonts w:asciiTheme="majorHAnsi" w:hAnsiTheme="majorHAnsi" w:cstheme="majorHAnsi"/>
          <w:b w:val="0"/>
          <w:bCs w:val="0"/>
        </w:rPr>
        <w:t>thanks</w:t>
      </w:r>
      <w:proofErr w:type="spellEnd"/>
      <w:r w:rsidRPr="00817A4F">
        <w:rPr>
          <w:rStyle w:val="lev"/>
          <w:rFonts w:asciiTheme="majorHAnsi" w:hAnsiTheme="majorHAnsi" w:cstheme="majorHAnsi"/>
          <w:b w:val="0"/>
          <w:bCs w:val="0"/>
        </w:rPr>
        <w:t xml:space="preserve"> to effective structures </w:t>
      </w:r>
      <w:proofErr w:type="spellStart"/>
      <w:r w:rsidRPr="00817A4F">
        <w:rPr>
          <w:rStyle w:val="lev"/>
          <w:rFonts w:asciiTheme="majorHAnsi" w:hAnsiTheme="majorHAnsi" w:cstheme="majorHAnsi"/>
          <w:b w:val="0"/>
          <w:bCs w:val="0"/>
        </w:rPr>
        <w:t>such</w:t>
      </w:r>
      <w:proofErr w:type="spellEnd"/>
      <w:r w:rsidRPr="00817A4F">
        <w:rPr>
          <w:rStyle w:val="lev"/>
          <w:rFonts w:asciiTheme="majorHAnsi" w:hAnsiTheme="majorHAnsi" w:cstheme="majorHAnsi"/>
          <w:b w:val="0"/>
          <w:bCs w:val="0"/>
        </w:rPr>
        <w:t xml:space="preserve"> as the National </w:t>
      </w:r>
      <w:proofErr w:type="spellStart"/>
      <w:r w:rsidRPr="00817A4F">
        <w:rPr>
          <w:rStyle w:val="lev"/>
          <w:rFonts w:asciiTheme="majorHAnsi" w:hAnsiTheme="majorHAnsi" w:cstheme="majorHAnsi"/>
          <w:b w:val="0"/>
          <w:bCs w:val="0"/>
        </w:rPr>
        <w:t>Statistical</w:t>
      </w:r>
      <w:proofErr w:type="spellEnd"/>
      <w:r w:rsidRPr="00817A4F">
        <w:rPr>
          <w:rStyle w:val="lev"/>
          <w:rFonts w:asciiTheme="majorHAnsi" w:hAnsiTheme="majorHAnsi" w:cstheme="majorHAnsi"/>
          <w:b w:val="0"/>
          <w:bCs w:val="0"/>
        </w:rPr>
        <w:t xml:space="preserve"> Information </w:t>
      </w:r>
      <w:proofErr w:type="spellStart"/>
      <w:r w:rsidRPr="00817A4F">
        <w:rPr>
          <w:rStyle w:val="lev"/>
          <w:rFonts w:asciiTheme="majorHAnsi" w:hAnsiTheme="majorHAnsi" w:cstheme="majorHAnsi"/>
          <w:b w:val="0"/>
          <w:bCs w:val="0"/>
        </w:rPr>
        <w:t>Committee</w:t>
      </w:r>
      <w:proofErr w:type="spellEnd"/>
      <w:r w:rsidRPr="00817A4F">
        <w:rPr>
          <w:rStyle w:val="lev"/>
          <w:rFonts w:asciiTheme="majorHAnsi" w:hAnsiTheme="majorHAnsi" w:cstheme="majorHAnsi"/>
          <w:b w:val="0"/>
          <w:bCs w:val="0"/>
        </w:rPr>
        <w:t xml:space="preserve"> (CNIS).</w:t>
      </w:r>
    </w:p>
    <w:p w14:paraId="3C44AB1E" w14:textId="57F0C2AC"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proofErr w:type="spellStart"/>
      <w:r w:rsidRPr="00817A4F">
        <w:rPr>
          <w:rStyle w:val="lev"/>
          <w:rFonts w:asciiTheme="majorHAnsi" w:hAnsiTheme="majorHAnsi" w:cstheme="majorHAnsi"/>
          <w:b w:val="0"/>
          <w:bCs w:val="0"/>
        </w:rPr>
        <w:t>Qualified</w:t>
      </w:r>
      <w:proofErr w:type="spellEnd"/>
      <w:r w:rsidRPr="00817A4F">
        <w:rPr>
          <w:rStyle w:val="lev"/>
          <w:rFonts w:asciiTheme="majorHAnsi" w:hAnsiTheme="majorHAnsi" w:cstheme="majorHAnsi"/>
          <w:b w:val="0"/>
          <w:bCs w:val="0"/>
        </w:rPr>
        <w:t xml:space="preserve"> and </w:t>
      </w:r>
      <w:proofErr w:type="spellStart"/>
      <w:r w:rsidRPr="00817A4F">
        <w:rPr>
          <w:rStyle w:val="lev"/>
          <w:rFonts w:asciiTheme="majorHAnsi" w:hAnsiTheme="majorHAnsi" w:cstheme="majorHAnsi"/>
          <w:b w:val="0"/>
          <w:bCs w:val="0"/>
        </w:rPr>
        <w:t>motivated</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statistical</w:t>
      </w:r>
      <w:proofErr w:type="spellEnd"/>
      <w:r w:rsidRPr="00817A4F">
        <w:rPr>
          <w:rStyle w:val="lev"/>
          <w:rFonts w:asciiTheme="majorHAnsi" w:hAnsiTheme="majorHAnsi" w:cstheme="majorHAnsi"/>
          <w:b w:val="0"/>
          <w:bCs w:val="0"/>
        </w:rPr>
        <w:t xml:space="preserve"> personnel.</w:t>
      </w:r>
    </w:p>
    <w:p w14:paraId="3165618F" w14:textId="3F9C175F"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r w:rsidRPr="00817A4F">
        <w:rPr>
          <w:rStyle w:val="lev"/>
          <w:rFonts w:asciiTheme="majorHAnsi" w:hAnsiTheme="majorHAnsi" w:cstheme="majorHAnsi"/>
          <w:b w:val="0"/>
          <w:bCs w:val="0"/>
        </w:rPr>
        <w:t xml:space="preserve">An </w:t>
      </w:r>
      <w:proofErr w:type="spellStart"/>
      <w:r w:rsidRPr="00817A4F">
        <w:rPr>
          <w:rStyle w:val="lev"/>
          <w:rFonts w:asciiTheme="majorHAnsi" w:hAnsiTheme="majorHAnsi" w:cstheme="majorHAnsi"/>
          <w:b w:val="0"/>
          <w:bCs w:val="0"/>
        </w:rPr>
        <w:t>ambitious</w:t>
      </w:r>
      <w:proofErr w:type="spellEnd"/>
      <w:r w:rsidRPr="00817A4F">
        <w:rPr>
          <w:rStyle w:val="lev"/>
          <w:rFonts w:asciiTheme="majorHAnsi" w:hAnsiTheme="majorHAnsi" w:cstheme="majorHAnsi"/>
          <w:b w:val="0"/>
          <w:bCs w:val="0"/>
        </w:rPr>
        <w:t xml:space="preserve"> national </w:t>
      </w:r>
      <w:proofErr w:type="spellStart"/>
      <w:r w:rsidRPr="00817A4F">
        <w:rPr>
          <w:rStyle w:val="lev"/>
          <w:rFonts w:asciiTheme="majorHAnsi" w:hAnsiTheme="majorHAnsi" w:cstheme="majorHAnsi"/>
          <w:b w:val="0"/>
          <w:bCs w:val="0"/>
        </w:rPr>
        <w:t>strategy</w:t>
      </w:r>
      <w:proofErr w:type="spellEnd"/>
      <w:r w:rsidRPr="00817A4F">
        <w:rPr>
          <w:rStyle w:val="lev"/>
          <w:rFonts w:asciiTheme="majorHAnsi" w:hAnsiTheme="majorHAnsi" w:cstheme="majorHAnsi"/>
          <w:b w:val="0"/>
          <w:bCs w:val="0"/>
        </w:rPr>
        <w:t xml:space="preserve"> for the </w:t>
      </w:r>
      <w:proofErr w:type="spellStart"/>
      <w:r w:rsidRPr="00817A4F">
        <w:rPr>
          <w:rStyle w:val="lev"/>
          <w:rFonts w:asciiTheme="majorHAnsi" w:hAnsiTheme="majorHAnsi" w:cstheme="majorHAnsi"/>
          <w:b w:val="0"/>
          <w:bCs w:val="0"/>
        </w:rPr>
        <w:t>development</w:t>
      </w:r>
      <w:proofErr w:type="spellEnd"/>
      <w:r w:rsidRPr="00817A4F">
        <w:rPr>
          <w:rStyle w:val="lev"/>
          <w:rFonts w:asciiTheme="majorHAnsi" w:hAnsiTheme="majorHAnsi" w:cstheme="majorHAnsi"/>
          <w:b w:val="0"/>
          <w:bCs w:val="0"/>
        </w:rPr>
        <w:t xml:space="preserve"> of </w:t>
      </w:r>
      <w:proofErr w:type="spellStart"/>
      <w:r w:rsidRPr="00817A4F">
        <w:rPr>
          <w:rStyle w:val="lev"/>
          <w:rFonts w:asciiTheme="majorHAnsi" w:hAnsiTheme="majorHAnsi" w:cstheme="majorHAnsi"/>
          <w:b w:val="0"/>
          <w:bCs w:val="0"/>
        </w:rPr>
        <w:t>statistics</w:t>
      </w:r>
      <w:proofErr w:type="spellEnd"/>
      <w:r w:rsidRPr="00817A4F">
        <w:rPr>
          <w:rStyle w:val="lev"/>
          <w:rFonts w:asciiTheme="majorHAnsi" w:hAnsiTheme="majorHAnsi" w:cstheme="majorHAnsi"/>
          <w:b w:val="0"/>
          <w:bCs w:val="0"/>
        </w:rPr>
        <w:t xml:space="preserve"> (2022-2026).</w:t>
      </w:r>
    </w:p>
    <w:p w14:paraId="195C859D" w14:textId="77777777" w:rsidR="00817A4F" w:rsidRPr="00817A4F" w:rsidRDefault="00817A4F" w:rsidP="00817A4F">
      <w:pPr>
        <w:pStyle w:val="NormalWeb"/>
        <w:spacing w:before="240" w:beforeAutospacing="0" w:after="120" w:afterAutospacing="0" w:line="259" w:lineRule="auto"/>
        <w:rPr>
          <w:rFonts w:asciiTheme="majorHAnsi" w:hAnsiTheme="majorHAnsi" w:cstheme="majorHAnsi"/>
          <w:b/>
          <w:color w:val="002060"/>
          <w:lang w:val="en-GB"/>
        </w:rPr>
      </w:pPr>
      <w:r w:rsidRPr="00817A4F">
        <w:rPr>
          <w:rFonts w:asciiTheme="majorHAnsi" w:hAnsiTheme="majorHAnsi" w:cstheme="majorHAnsi"/>
          <w:b/>
          <w:color w:val="002060"/>
          <w:lang w:val="en-GB"/>
        </w:rPr>
        <w:t>Challenges to be met</w:t>
      </w:r>
    </w:p>
    <w:p w14:paraId="0D7EA9A3" w14:textId="77777777" w:rsidR="00817A4F" w:rsidRPr="00211799" w:rsidRDefault="00817A4F" w:rsidP="00817A4F">
      <w:pPr>
        <w:pStyle w:val="NormalWeb"/>
        <w:spacing w:before="120" w:beforeAutospacing="0" w:after="120" w:afterAutospacing="0" w:line="259" w:lineRule="auto"/>
        <w:jc w:val="both"/>
        <w:rPr>
          <w:rFonts w:asciiTheme="majorHAnsi" w:hAnsiTheme="majorHAnsi" w:cstheme="majorHAnsi"/>
          <w:lang w:val="en-US"/>
        </w:rPr>
      </w:pPr>
      <w:r w:rsidRPr="00211799">
        <w:rPr>
          <w:rFonts w:asciiTheme="majorHAnsi" w:hAnsiTheme="majorHAnsi" w:cstheme="majorHAnsi"/>
          <w:lang w:val="en-US"/>
        </w:rPr>
        <w:t>Despite this progress, the Burundian NSS continues to face challenges such as:</w:t>
      </w:r>
    </w:p>
    <w:p w14:paraId="4F3E7E46" w14:textId="77777777"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proofErr w:type="spellStart"/>
      <w:r w:rsidRPr="00817A4F">
        <w:rPr>
          <w:rStyle w:val="lev"/>
          <w:rFonts w:asciiTheme="majorHAnsi" w:hAnsiTheme="majorHAnsi" w:cstheme="majorHAnsi"/>
          <w:b w:val="0"/>
          <w:bCs w:val="0"/>
        </w:rPr>
        <w:t>Insufficient</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funding</w:t>
      </w:r>
      <w:proofErr w:type="spellEnd"/>
      <w:r w:rsidRPr="00817A4F">
        <w:rPr>
          <w:rStyle w:val="lev"/>
          <w:rFonts w:asciiTheme="majorHAnsi" w:hAnsiTheme="majorHAnsi" w:cstheme="majorHAnsi"/>
          <w:b w:val="0"/>
          <w:bCs w:val="0"/>
        </w:rPr>
        <w:t xml:space="preserve"> and a high </w:t>
      </w:r>
      <w:proofErr w:type="spellStart"/>
      <w:r w:rsidRPr="00817A4F">
        <w:rPr>
          <w:rStyle w:val="lev"/>
          <w:rFonts w:asciiTheme="majorHAnsi" w:hAnsiTheme="majorHAnsi" w:cstheme="majorHAnsi"/>
          <w:b w:val="0"/>
          <w:bCs w:val="0"/>
        </w:rPr>
        <w:t>degree</w:t>
      </w:r>
      <w:proofErr w:type="spellEnd"/>
      <w:r w:rsidRPr="00817A4F">
        <w:rPr>
          <w:rStyle w:val="lev"/>
          <w:rFonts w:asciiTheme="majorHAnsi" w:hAnsiTheme="majorHAnsi" w:cstheme="majorHAnsi"/>
          <w:b w:val="0"/>
          <w:bCs w:val="0"/>
        </w:rPr>
        <w:t xml:space="preserve"> of </w:t>
      </w:r>
      <w:proofErr w:type="spellStart"/>
      <w:r w:rsidRPr="00817A4F">
        <w:rPr>
          <w:rStyle w:val="lev"/>
          <w:rFonts w:asciiTheme="majorHAnsi" w:hAnsiTheme="majorHAnsi" w:cstheme="majorHAnsi"/>
          <w:b w:val="0"/>
          <w:bCs w:val="0"/>
        </w:rPr>
        <w:t>dependence</w:t>
      </w:r>
      <w:proofErr w:type="spellEnd"/>
      <w:r w:rsidRPr="00817A4F">
        <w:rPr>
          <w:rStyle w:val="lev"/>
          <w:rFonts w:asciiTheme="majorHAnsi" w:hAnsiTheme="majorHAnsi" w:cstheme="majorHAnsi"/>
          <w:b w:val="0"/>
          <w:bCs w:val="0"/>
        </w:rPr>
        <w:t xml:space="preserve"> on international </w:t>
      </w:r>
      <w:proofErr w:type="spellStart"/>
      <w:r w:rsidRPr="00817A4F">
        <w:rPr>
          <w:rStyle w:val="lev"/>
          <w:rFonts w:asciiTheme="majorHAnsi" w:hAnsiTheme="majorHAnsi" w:cstheme="majorHAnsi"/>
          <w:b w:val="0"/>
          <w:bCs w:val="0"/>
        </w:rPr>
        <w:t>partners</w:t>
      </w:r>
      <w:proofErr w:type="spellEnd"/>
      <w:r w:rsidRPr="00817A4F">
        <w:rPr>
          <w:rStyle w:val="lev"/>
          <w:rFonts w:asciiTheme="majorHAnsi" w:hAnsiTheme="majorHAnsi" w:cstheme="majorHAnsi"/>
          <w:b w:val="0"/>
          <w:bCs w:val="0"/>
        </w:rPr>
        <w:t>.</w:t>
      </w:r>
    </w:p>
    <w:p w14:paraId="2B7F15C7" w14:textId="77777777"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proofErr w:type="spellStart"/>
      <w:r w:rsidRPr="00817A4F">
        <w:rPr>
          <w:rStyle w:val="lev"/>
          <w:rFonts w:asciiTheme="majorHAnsi" w:hAnsiTheme="majorHAnsi" w:cstheme="majorHAnsi"/>
          <w:b w:val="0"/>
          <w:bCs w:val="0"/>
        </w:rPr>
        <w:lastRenderedPageBreak/>
        <w:t>Increased</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needs</w:t>
      </w:r>
      <w:proofErr w:type="spellEnd"/>
      <w:r w:rsidRPr="00817A4F">
        <w:rPr>
          <w:rStyle w:val="lev"/>
          <w:rFonts w:asciiTheme="majorHAnsi" w:hAnsiTheme="majorHAnsi" w:cstheme="majorHAnsi"/>
          <w:b w:val="0"/>
          <w:bCs w:val="0"/>
        </w:rPr>
        <w:t xml:space="preserve"> in </w:t>
      </w:r>
      <w:proofErr w:type="spellStart"/>
      <w:r w:rsidRPr="00817A4F">
        <w:rPr>
          <w:rStyle w:val="lev"/>
          <w:rFonts w:asciiTheme="majorHAnsi" w:hAnsiTheme="majorHAnsi" w:cstheme="majorHAnsi"/>
          <w:b w:val="0"/>
          <w:bCs w:val="0"/>
        </w:rPr>
        <w:t>terms</w:t>
      </w:r>
      <w:proofErr w:type="spellEnd"/>
      <w:r w:rsidRPr="00817A4F">
        <w:rPr>
          <w:rStyle w:val="lev"/>
          <w:rFonts w:asciiTheme="majorHAnsi" w:hAnsiTheme="majorHAnsi" w:cstheme="majorHAnsi"/>
          <w:b w:val="0"/>
          <w:bCs w:val="0"/>
        </w:rPr>
        <w:t xml:space="preserve"> of </w:t>
      </w:r>
      <w:proofErr w:type="spellStart"/>
      <w:r w:rsidRPr="00817A4F">
        <w:rPr>
          <w:rStyle w:val="lev"/>
          <w:rFonts w:asciiTheme="majorHAnsi" w:hAnsiTheme="majorHAnsi" w:cstheme="majorHAnsi"/>
          <w:b w:val="0"/>
          <w:bCs w:val="0"/>
        </w:rPr>
        <w:t>human</w:t>
      </w:r>
      <w:proofErr w:type="spellEnd"/>
      <w:r w:rsidRPr="00817A4F">
        <w:rPr>
          <w:rStyle w:val="lev"/>
          <w:rFonts w:asciiTheme="majorHAnsi" w:hAnsiTheme="majorHAnsi" w:cstheme="majorHAnsi"/>
          <w:b w:val="0"/>
          <w:bCs w:val="0"/>
        </w:rPr>
        <w:t xml:space="preserve"> and </w:t>
      </w:r>
      <w:proofErr w:type="spellStart"/>
      <w:r w:rsidRPr="00817A4F">
        <w:rPr>
          <w:rStyle w:val="lev"/>
          <w:rFonts w:asciiTheme="majorHAnsi" w:hAnsiTheme="majorHAnsi" w:cstheme="majorHAnsi"/>
          <w:b w:val="0"/>
          <w:bCs w:val="0"/>
        </w:rPr>
        <w:t>material</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resources</w:t>
      </w:r>
      <w:proofErr w:type="spellEnd"/>
      <w:r w:rsidRPr="00817A4F">
        <w:rPr>
          <w:rStyle w:val="lev"/>
          <w:rFonts w:asciiTheme="majorHAnsi" w:hAnsiTheme="majorHAnsi" w:cstheme="majorHAnsi"/>
          <w:b w:val="0"/>
          <w:bCs w:val="0"/>
        </w:rPr>
        <w:t>.</w:t>
      </w:r>
    </w:p>
    <w:p w14:paraId="45733EAC" w14:textId="77777777"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r w:rsidRPr="00817A4F">
        <w:rPr>
          <w:rStyle w:val="lev"/>
          <w:rFonts w:asciiTheme="majorHAnsi" w:hAnsiTheme="majorHAnsi" w:cstheme="majorHAnsi"/>
          <w:b w:val="0"/>
          <w:bCs w:val="0"/>
        </w:rPr>
        <w:t xml:space="preserve">Limited </w:t>
      </w:r>
      <w:proofErr w:type="spellStart"/>
      <w:r w:rsidRPr="00817A4F">
        <w:rPr>
          <w:rStyle w:val="lev"/>
          <w:rFonts w:asciiTheme="majorHAnsi" w:hAnsiTheme="majorHAnsi" w:cstheme="majorHAnsi"/>
          <w:b w:val="0"/>
          <w:bCs w:val="0"/>
        </w:rPr>
        <w:t>digitization</w:t>
      </w:r>
      <w:proofErr w:type="spellEnd"/>
      <w:r w:rsidRPr="00817A4F">
        <w:rPr>
          <w:rStyle w:val="lev"/>
          <w:rFonts w:asciiTheme="majorHAnsi" w:hAnsiTheme="majorHAnsi" w:cstheme="majorHAnsi"/>
          <w:b w:val="0"/>
          <w:bCs w:val="0"/>
        </w:rPr>
        <w:t xml:space="preserve"> of </w:t>
      </w:r>
      <w:proofErr w:type="spellStart"/>
      <w:r w:rsidRPr="00817A4F">
        <w:rPr>
          <w:rStyle w:val="lev"/>
          <w:rFonts w:asciiTheme="majorHAnsi" w:hAnsiTheme="majorHAnsi" w:cstheme="majorHAnsi"/>
          <w:b w:val="0"/>
          <w:bCs w:val="0"/>
        </w:rPr>
        <w:t>statistical</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procedures</w:t>
      </w:r>
      <w:proofErr w:type="spellEnd"/>
      <w:r w:rsidRPr="00817A4F">
        <w:rPr>
          <w:rStyle w:val="lev"/>
          <w:rFonts w:asciiTheme="majorHAnsi" w:hAnsiTheme="majorHAnsi" w:cstheme="majorHAnsi"/>
          <w:b w:val="0"/>
          <w:bCs w:val="0"/>
        </w:rPr>
        <w:t>.</w:t>
      </w:r>
    </w:p>
    <w:p w14:paraId="71381BFB" w14:textId="77777777" w:rsidR="00817A4F" w:rsidRPr="00817A4F" w:rsidRDefault="00817A4F" w:rsidP="00817A4F">
      <w:pPr>
        <w:pStyle w:val="NormalWeb"/>
        <w:spacing w:before="240" w:beforeAutospacing="0" w:after="120" w:afterAutospacing="0" w:line="259" w:lineRule="auto"/>
        <w:rPr>
          <w:rFonts w:asciiTheme="majorHAnsi" w:hAnsiTheme="majorHAnsi" w:cstheme="majorHAnsi"/>
          <w:b/>
          <w:color w:val="002060"/>
          <w:lang w:val="en-GB"/>
        </w:rPr>
      </w:pPr>
      <w:r w:rsidRPr="00817A4F">
        <w:rPr>
          <w:rFonts w:asciiTheme="majorHAnsi" w:hAnsiTheme="majorHAnsi" w:cstheme="majorHAnsi"/>
          <w:b/>
          <w:color w:val="002060"/>
          <w:lang w:val="en-GB"/>
        </w:rPr>
        <w:t>A commitment to the future</w:t>
      </w:r>
    </w:p>
    <w:p w14:paraId="109661AD" w14:textId="77777777" w:rsidR="00817A4F" w:rsidRPr="00211799" w:rsidRDefault="00817A4F" w:rsidP="00817A4F">
      <w:pPr>
        <w:pStyle w:val="NormalWeb"/>
        <w:spacing w:before="120" w:beforeAutospacing="0" w:after="120" w:afterAutospacing="0" w:line="259" w:lineRule="auto"/>
        <w:jc w:val="both"/>
        <w:rPr>
          <w:rFonts w:asciiTheme="majorHAnsi" w:hAnsiTheme="majorHAnsi" w:cstheme="majorHAnsi"/>
          <w:lang w:val="en-US"/>
        </w:rPr>
      </w:pPr>
      <w:r w:rsidRPr="00211799">
        <w:rPr>
          <w:rFonts w:asciiTheme="majorHAnsi" w:hAnsiTheme="majorHAnsi" w:cstheme="majorHAnsi"/>
          <w:lang w:val="en-US"/>
        </w:rPr>
        <w:t>Based on the recommendations of this evaluation, the INSBU is committed to:</w:t>
      </w:r>
    </w:p>
    <w:p w14:paraId="742DD621" w14:textId="77777777"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proofErr w:type="spellStart"/>
      <w:r w:rsidRPr="00817A4F">
        <w:rPr>
          <w:rStyle w:val="lev"/>
          <w:rFonts w:asciiTheme="majorHAnsi" w:hAnsiTheme="majorHAnsi" w:cstheme="majorHAnsi"/>
          <w:b w:val="0"/>
          <w:bCs w:val="0"/>
        </w:rPr>
        <w:t>Strengthening</w:t>
      </w:r>
      <w:proofErr w:type="spellEnd"/>
      <w:r w:rsidRPr="00817A4F">
        <w:rPr>
          <w:rStyle w:val="lev"/>
          <w:rFonts w:asciiTheme="majorHAnsi" w:hAnsiTheme="majorHAnsi" w:cstheme="majorHAnsi"/>
          <w:b w:val="0"/>
          <w:bCs w:val="0"/>
        </w:rPr>
        <w:t xml:space="preserve"> coordination </w:t>
      </w:r>
      <w:proofErr w:type="spellStart"/>
      <w:r w:rsidRPr="00817A4F">
        <w:rPr>
          <w:rStyle w:val="lev"/>
          <w:rFonts w:asciiTheme="majorHAnsi" w:hAnsiTheme="majorHAnsi" w:cstheme="majorHAnsi"/>
          <w:b w:val="0"/>
          <w:bCs w:val="0"/>
        </w:rPr>
        <w:t>between</w:t>
      </w:r>
      <w:proofErr w:type="spellEnd"/>
      <w:r w:rsidRPr="00817A4F">
        <w:rPr>
          <w:rStyle w:val="lev"/>
          <w:rFonts w:asciiTheme="majorHAnsi" w:hAnsiTheme="majorHAnsi" w:cstheme="majorHAnsi"/>
          <w:b w:val="0"/>
          <w:bCs w:val="0"/>
        </w:rPr>
        <w:t xml:space="preserve"> NSS </w:t>
      </w:r>
      <w:proofErr w:type="spellStart"/>
      <w:r w:rsidRPr="00817A4F">
        <w:rPr>
          <w:rStyle w:val="lev"/>
          <w:rFonts w:asciiTheme="majorHAnsi" w:hAnsiTheme="majorHAnsi" w:cstheme="majorHAnsi"/>
          <w:b w:val="0"/>
          <w:bCs w:val="0"/>
        </w:rPr>
        <w:t>actors</w:t>
      </w:r>
      <w:proofErr w:type="spellEnd"/>
      <w:r w:rsidRPr="00817A4F">
        <w:rPr>
          <w:rStyle w:val="lev"/>
          <w:rFonts w:asciiTheme="majorHAnsi" w:hAnsiTheme="majorHAnsi" w:cstheme="majorHAnsi"/>
          <w:b w:val="0"/>
          <w:bCs w:val="0"/>
        </w:rPr>
        <w:t>.</w:t>
      </w:r>
    </w:p>
    <w:p w14:paraId="1D7C973E" w14:textId="77777777"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proofErr w:type="spellStart"/>
      <w:r w:rsidRPr="00817A4F">
        <w:rPr>
          <w:rStyle w:val="lev"/>
          <w:rFonts w:asciiTheme="majorHAnsi" w:hAnsiTheme="majorHAnsi" w:cstheme="majorHAnsi"/>
          <w:b w:val="0"/>
          <w:bCs w:val="0"/>
        </w:rPr>
        <w:t>Developing</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internal</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capacities</w:t>
      </w:r>
      <w:proofErr w:type="spellEnd"/>
      <w:r w:rsidRPr="00817A4F">
        <w:rPr>
          <w:rStyle w:val="lev"/>
          <w:rFonts w:asciiTheme="majorHAnsi" w:hAnsiTheme="majorHAnsi" w:cstheme="majorHAnsi"/>
          <w:b w:val="0"/>
          <w:bCs w:val="0"/>
        </w:rPr>
        <w:t xml:space="preserve"> in </w:t>
      </w:r>
      <w:proofErr w:type="spellStart"/>
      <w:r w:rsidRPr="00817A4F">
        <w:rPr>
          <w:rStyle w:val="lev"/>
          <w:rFonts w:asciiTheme="majorHAnsi" w:hAnsiTheme="majorHAnsi" w:cstheme="majorHAnsi"/>
          <w:b w:val="0"/>
          <w:bCs w:val="0"/>
        </w:rPr>
        <w:t>terms</w:t>
      </w:r>
      <w:proofErr w:type="spellEnd"/>
      <w:r w:rsidRPr="00817A4F">
        <w:rPr>
          <w:rStyle w:val="lev"/>
          <w:rFonts w:asciiTheme="majorHAnsi" w:hAnsiTheme="majorHAnsi" w:cstheme="majorHAnsi"/>
          <w:b w:val="0"/>
          <w:bCs w:val="0"/>
        </w:rPr>
        <w:t xml:space="preserve"> of </w:t>
      </w:r>
      <w:proofErr w:type="spellStart"/>
      <w:r w:rsidRPr="00817A4F">
        <w:rPr>
          <w:rStyle w:val="lev"/>
          <w:rFonts w:asciiTheme="majorHAnsi" w:hAnsiTheme="majorHAnsi" w:cstheme="majorHAnsi"/>
          <w:b w:val="0"/>
          <w:bCs w:val="0"/>
        </w:rPr>
        <w:t>methodology</w:t>
      </w:r>
      <w:proofErr w:type="spellEnd"/>
      <w:r w:rsidRPr="00817A4F">
        <w:rPr>
          <w:rStyle w:val="lev"/>
          <w:rFonts w:asciiTheme="majorHAnsi" w:hAnsiTheme="majorHAnsi" w:cstheme="majorHAnsi"/>
          <w:b w:val="0"/>
          <w:bCs w:val="0"/>
        </w:rPr>
        <w:t xml:space="preserve"> and </w:t>
      </w:r>
      <w:proofErr w:type="spellStart"/>
      <w:r w:rsidRPr="00817A4F">
        <w:rPr>
          <w:rStyle w:val="lev"/>
          <w:rFonts w:asciiTheme="majorHAnsi" w:hAnsiTheme="majorHAnsi" w:cstheme="majorHAnsi"/>
          <w:b w:val="0"/>
          <w:bCs w:val="0"/>
        </w:rPr>
        <w:t>quality</w:t>
      </w:r>
      <w:proofErr w:type="spellEnd"/>
      <w:r w:rsidRPr="00817A4F">
        <w:rPr>
          <w:rStyle w:val="lev"/>
          <w:rFonts w:asciiTheme="majorHAnsi" w:hAnsiTheme="majorHAnsi" w:cstheme="majorHAnsi"/>
          <w:b w:val="0"/>
          <w:bCs w:val="0"/>
        </w:rPr>
        <w:t xml:space="preserve"> assurance.</w:t>
      </w:r>
    </w:p>
    <w:p w14:paraId="4FC2E4B0" w14:textId="2A5A080B" w:rsidR="00817A4F" w:rsidRPr="00817A4F" w:rsidRDefault="00817A4F" w:rsidP="00817A4F">
      <w:pPr>
        <w:numPr>
          <w:ilvl w:val="0"/>
          <w:numId w:val="15"/>
        </w:numPr>
        <w:spacing w:before="60" w:after="60"/>
        <w:ind w:left="714" w:hanging="357"/>
        <w:jc w:val="both"/>
        <w:rPr>
          <w:rStyle w:val="lev"/>
          <w:rFonts w:asciiTheme="majorHAnsi" w:hAnsiTheme="majorHAnsi" w:cstheme="majorHAnsi"/>
          <w:b w:val="0"/>
          <w:bCs w:val="0"/>
        </w:rPr>
      </w:pPr>
      <w:proofErr w:type="spellStart"/>
      <w:r w:rsidRPr="00817A4F">
        <w:rPr>
          <w:rStyle w:val="lev"/>
          <w:rFonts w:asciiTheme="majorHAnsi" w:hAnsiTheme="majorHAnsi" w:cstheme="majorHAnsi"/>
          <w:b w:val="0"/>
          <w:bCs w:val="0"/>
        </w:rPr>
        <w:t>Improve</w:t>
      </w:r>
      <w:proofErr w:type="spellEnd"/>
      <w:r w:rsidRPr="00817A4F">
        <w:rPr>
          <w:rStyle w:val="lev"/>
          <w:rFonts w:asciiTheme="majorHAnsi" w:hAnsiTheme="majorHAnsi" w:cstheme="majorHAnsi"/>
          <w:b w:val="0"/>
          <w:bCs w:val="0"/>
        </w:rPr>
        <w:t xml:space="preserve"> the </w:t>
      </w:r>
      <w:proofErr w:type="spellStart"/>
      <w:r w:rsidRPr="00817A4F">
        <w:rPr>
          <w:rStyle w:val="lev"/>
          <w:rFonts w:asciiTheme="majorHAnsi" w:hAnsiTheme="majorHAnsi" w:cstheme="majorHAnsi"/>
          <w:b w:val="0"/>
          <w:bCs w:val="0"/>
        </w:rPr>
        <w:t>accessibility</w:t>
      </w:r>
      <w:proofErr w:type="spellEnd"/>
      <w:r w:rsidRPr="00817A4F">
        <w:rPr>
          <w:rStyle w:val="lev"/>
          <w:rFonts w:asciiTheme="majorHAnsi" w:hAnsiTheme="majorHAnsi" w:cstheme="majorHAnsi"/>
          <w:b w:val="0"/>
          <w:bCs w:val="0"/>
        </w:rPr>
        <w:t xml:space="preserve"> and </w:t>
      </w:r>
      <w:proofErr w:type="spellStart"/>
      <w:r w:rsidRPr="00817A4F">
        <w:rPr>
          <w:rStyle w:val="lev"/>
          <w:rFonts w:asciiTheme="majorHAnsi" w:hAnsiTheme="majorHAnsi" w:cstheme="majorHAnsi"/>
          <w:b w:val="0"/>
          <w:bCs w:val="0"/>
        </w:rPr>
        <w:t>dissemination</w:t>
      </w:r>
      <w:proofErr w:type="spellEnd"/>
      <w:r w:rsidRPr="00817A4F">
        <w:rPr>
          <w:rStyle w:val="lev"/>
          <w:rFonts w:asciiTheme="majorHAnsi" w:hAnsiTheme="majorHAnsi" w:cstheme="majorHAnsi"/>
          <w:b w:val="0"/>
          <w:bCs w:val="0"/>
        </w:rPr>
        <w:t xml:space="preserve"> of data to </w:t>
      </w:r>
      <w:proofErr w:type="spellStart"/>
      <w:r w:rsidRPr="00817A4F">
        <w:rPr>
          <w:rStyle w:val="lev"/>
          <w:rFonts w:asciiTheme="majorHAnsi" w:hAnsiTheme="majorHAnsi" w:cstheme="majorHAnsi"/>
          <w:b w:val="0"/>
          <w:bCs w:val="0"/>
        </w:rPr>
        <w:t>meet</w:t>
      </w:r>
      <w:proofErr w:type="spellEnd"/>
      <w:r w:rsidRPr="00817A4F">
        <w:rPr>
          <w:rStyle w:val="lev"/>
          <w:rFonts w:asciiTheme="majorHAnsi" w:hAnsiTheme="majorHAnsi" w:cstheme="majorHAnsi"/>
          <w:b w:val="0"/>
          <w:bCs w:val="0"/>
        </w:rPr>
        <w:t xml:space="preserve"> the </w:t>
      </w:r>
      <w:proofErr w:type="spellStart"/>
      <w:r w:rsidRPr="00817A4F">
        <w:rPr>
          <w:rStyle w:val="lev"/>
          <w:rFonts w:asciiTheme="majorHAnsi" w:hAnsiTheme="majorHAnsi" w:cstheme="majorHAnsi"/>
          <w:b w:val="0"/>
          <w:bCs w:val="0"/>
        </w:rPr>
        <w:t>needs</w:t>
      </w:r>
      <w:proofErr w:type="spellEnd"/>
      <w:r w:rsidRPr="00817A4F">
        <w:rPr>
          <w:rStyle w:val="lev"/>
          <w:rFonts w:asciiTheme="majorHAnsi" w:hAnsiTheme="majorHAnsi" w:cstheme="majorHAnsi"/>
          <w:b w:val="0"/>
          <w:bCs w:val="0"/>
        </w:rPr>
        <w:t xml:space="preserve"> of </w:t>
      </w:r>
      <w:proofErr w:type="spellStart"/>
      <w:r w:rsidRPr="00817A4F">
        <w:rPr>
          <w:rStyle w:val="lev"/>
          <w:rFonts w:asciiTheme="majorHAnsi" w:hAnsiTheme="majorHAnsi" w:cstheme="majorHAnsi"/>
          <w:b w:val="0"/>
          <w:bCs w:val="0"/>
        </w:rPr>
        <w:t>users</w:t>
      </w:r>
      <w:proofErr w:type="spellEnd"/>
      <w:r w:rsidRPr="00817A4F">
        <w:rPr>
          <w:rStyle w:val="lev"/>
          <w:rFonts w:asciiTheme="majorHAnsi" w:hAnsiTheme="majorHAnsi" w:cstheme="majorHAnsi"/>
          <w:b w:val="0"/>
          <w:bCs w:val="0"/>
        </w:rPr>
        <w:t xml:space="preserve">, </w:t>
      </w:r>
      <w:proofErr w:type="spellStart"/>
      <w:r w:rsidRPr="00817A4F">
        <w:rPr>
          <w:rStyle w:val="lev"/>
          <w:rFonts w:asciiTheme="majorHAnsi" w:hAnsiTheme="majorHAnsi" w:cstheme="majorHAnsi"/>
          <w:b w:val="0"/>
          <w:bCs w:val="0"/>
        </w:rPr>
        <w:t>from</w:t>
      </w:r>
      <w:proofErr w:type="spellEnd"/>
      <w:r w:rsidRPr="00817A4F">
        <w:rPr>
          <w:rStyle w:val="lev"/>
          <w:rFonts w:asciiTheme="majorHAnsi" w:hAnsiTheme="majorHAnsi" w:cstheme="majorHAnsi"/>
          <w:b w:val="0"/>
          <w:bCs w:val="0"/>
        </w:rPr>
        <w:t xml:space="preserve"> the </w:t>
      </w:r>
      <w:proofErr w:type="spellStart"/>
      <w:r w:rsidRPr="00817A4F">
        <w:rPr>
          <w:rStyle w:val="lev"/>
          <w:rFonts w:asciiTheme="majorHAnsi" w:hAnsiTheme="majorHAnsi" w:cstheme="majorHAnsi"/>
          <w:b w:val="0"/>
          <w:bCs w:val="0"/>
        </w:rPr>
        <w:t>government</w:t>
      </w:r>
      <w:proofErr w:type="spellEnd"/>
      <w:r w:rsidRPr="00817A4F">
        <w:rPr>
          <w:rStyle w:val="lev"/>
          <w:rFonts w:asciiTheme="majorHAnsi" w:hAnsiTheme="majorHAnsi" w:cstheme="majorHAnsi"/>
          <w:b w:val="0"/>
          <w:bCs w:val="0"/>
        </w:rPr>
        <w:t xml:space="preserve"> to </w:t>
      </w:r>
      <w:proofErr w:type="spellStart"/>
      <w:r w:rsidRPr="00817A4F">
        <w:rPr>
          <w:rStyle w:val="lev"/>
          <w:rFonts w:asciiTheme="majorHAnsi" w:hAnsiTheme="majorHAnsi" w:cstheme="majorHAnsi"/>
          <w:b w:val="0"/>
          <w:bCs w:val="0"/>
        </w:rPr>
        <w:t>citizens</w:t>
      </w:r>
      <w:proofErr w:type="spellEnd"/>
      <w:r w:rsidRPr="00817A4F">
        <w:rPr>
          <w:rStyle w:val="lev"/>
          <w:rFonts w:asciiTheme="majorHAnsi" w:hAnsiTheme="majorHAnsi" w:cstheme="majorHAnsi"/>
          <w:b w:val="0"/>
          <w:bCs w:val="0"/>
        </w:rPr>
        <w:t>.</w:t>
      </w:r>
    </w:p>
    <w:p w14:paraId="02CC1280" w14:textId="77777777" w:rsidR="00817A4F" w:rsidRPr="00817A4F" w:rsidRDefault="00817A4F" w:rsidP="00817A4F">
      <w:pPr>
        <w:pStyle w:val="NormalWeb"/>
        <w:spacing w:before="120" w:beforeAutospacing="0" w:after="120" w:afterAutospacing="0" w:line="259" w:lineRule="auto"/>
        <w:jc w:val="both"/>
        <w:rPr>
          <w:rFonts w:asciiTheme="majorHAnsi" w:hAnsiTheme="majorHAnsi" w:cstheme="majorHAnsi"/>
        </w:rPr>
      </w:pPr>
      <w:r w:rsidRPr="00817A4F">
        <w:rPr>
          <w:rFonts w:asciiTheme="majorHAnsi" w:hAnsiTheme="majorHAnsi" w:cstheme="majorHAnsi"/>
        </w:rPr>
        <w:t xml:space="preserve">“This report marks a crucial </w:t>
      </w:r>
      <w:proofErr w:type="spellStart"/>
      <w:r w:rsidRPr="00817A4F">
        <w:rPr>
          <w:rFonts w:asciiTheme="majorHAnsi" w:hAnsiTheme="majorHAnsi" w:cstheme="majorHAnsi"/>
        </w:rPr>
        <w:t>step</w:t>
      </w:r>
      <w:proofErr w:type="spellEnd"/>
      <w:r w:rsidRPr="00817A4F">
        <w:rPr>
          <w:rFonts w:asciiTheme="majorHAnsi" w:hAnsiTheme="majorHAnsi" w:cstheme="majorHAnsi"/>
        </w:rPr>
        <w:t xml:space="preserve"> in </w:t>
      </w:r>
      <w:proofErr w:type="spellStart"/>
      <w:r w:rsidRPr="00817A4F">
        <w:rPr>
          <w:rFonts w:asciiTheme="majorHAnsi" w:hAnsiTheme="majorHAnsi" w:cstheme="majorHAnsi"/>
        </w:rPr>
        <w:t>our</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quest</w:t>
      </w:r>
      <w:proofErr w:type="spellEnd"/>
      <w:r w:rsidRPr="00817A4F">
        <w:rPr>
          <w:rFonts w:asciiTheme="majorHAnsi" w:hAnsiTheme="majorHAnsi" w:cstheme="majorHAnsi"/>
        </w:rPr>
        <w:t xml:space="preserve"> for </w:t>
      </w:r>
      <w:proofErr w:type="spellStart"/>
      <w:r w:rsidRPr="00817A4F">
        <w:rPr>
          <w:rFonts w:asciiTheme="majorHAnsi" w:hAnsiTheme="majorHAnsi" w:cstheme="majorHAnsi"/>
        </w:rPr>
        <w:t>reliable</w:t>
      </w:r>
      <w:proofErr w:type="spellEnd"/>
      <w:r w:rsidRPr="00817A4F">
        <w:rPr>
          <w:rFonts w:asciiTheme="majorHAnsi" w:hAnsiTheme="majorHAnsi" w:cstheme="majorHAnsi"/>
        </w:rPr>
        <w:t xml:space="preserve"> and transparent </w:t>
      </w:r>
      <w:proofErr w:type="spellStart"/>
      <w:r w:rsidRPr="00817A4F">
        <w:rPr>
          <w:rFonts w:asciiTheme="majorHAnsi" w:hAnsiTheme="majorHAnsi" w:cstheme="majorHAnsi"/>
        </w:rPr>
        <w:t>statistics</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which</w:t>
      </w:r>
      <w:proofErr w:type="spellEnd"/>
      <w:r w:rsidRPr="00817A4F">
        <w:rPr>
          <w:rFonts w:asciiTheme="majorHAnsi" w:hAnsiTheme="majorHAnsi" w:cstheme="majorHAnsi"/>
        </w:rPr>
        <w:t xml:space="preserve"> are essential to guide public </w:t>
      </w:r>
      <w:proofErr w:type="spellStart"/>
      <w:r w:rsidRPr="00817A4F">
        <w:rPr>
          <w:rFonts w:asciiTheme="majorHAnsi" w:hAnsiTheme="majorHAnsi" w:cstheme="majorHAnsi"/>
        </w:rPr>
        <w:t>policy</w:t>
      </w:r>
      <w:proofErr w:type="spellEnd"/>
      <w:r w:rsidRPr="00817A4F">
        <w:rPr>
          <w:rFonts w:asciiTheme="majorHAnsi" w:hAnsiTheme="majorHAnsi" w:cstheme="majorHAnsi"/>
        </w:rPr>
        <w:t xml:space="preserve"> and </w:t>
      </w:r>
      <w:proofErr w:type="spellStart"/>
      <w:r w:rsidRPr="00817A4F">
        <w:rPr>
          <w:rFonts w:asciiTheme="majorHAnsi" w:hAnsiTheme="majorHAnsi" w:cstheme="majorHAnsi"/>
        </w:rPr>
        <w:t>stimulate</w:t>
      </w:r>
      <w:proofErr w:type="spellEnd"/>
      <w:r w:rsidRPr="00817A4F">
        <w:rPr>
          <w:rFonts w:asciiTheme="majorHAnsi" w:hAnsiTheme="majorHAnsi" w:cstheme="majorHAnsi"/>
        </w:rPr>
        <w:t xml:space="preserve"> national </w:t>
      </w:r>
      <w:proofErr w:type="spellStart"/>
      <w:r w:rsidRPr="00817A4F">
        <w:rPr>
          <w:rFonts w:asciiTheme="majorHAnsi" w:hAnsiTheme="majorHAnsi" w:cstheme="majorHAnsi"/>
        </w:rPr>
        <w:t>development</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said</w:t>
      </w:r>
      <w:proofErr w:type="spellEnd"/>
      <w:r w:rsidRPr="00817A4F">
        <w:rPr>
          <w:rFonts w:asciiTheme="majorHAnsi" w:hAnsiTheme="majorHAnsi" w:cstheme="majorHAnsi"/>
        </w:rPr>
        <w:t xml:space="preserve"> Mr. Nicolas </w:t>
      </w:r>
      <w:proofErr w:type="spellStart"/>
      <w:r w:rsidRPr="00817A4F">
        <w:rPr>
          <w:rFonts w:asciiTheme="majorHAnsi" w:hAnsiTheme="majorHAnsi" w:cstheme="majorHAnsi"/>
        </w:rPr>
        <w:t>Ndayishmiye</w:t>
      </w:r>
      <w:proofErr w:type="spellEnd"/>
      <w:r w:rsidRPr="00817A4F">
        <w:rPr>
          <w:rFonts w:asciiTheme="majorHAnsi" w:hAnsiTheme="majorHAnsi" w:cstheme="majorHAnsi"/>
        </w:rPr>
        <w:t xml:space="preserve">, </w:t>
      </w:r>
      <w:proofErr w:type="spellStart"/>
      <w:r w:rsidRPr="00817A4F">
        <w:rPr>
          <w:rFonts w:asciiTheme="majorHAnsi" w:hAnsiTheme="majorHAnsi" w:cstheme="majorHAnsi"/>
        </w:rPr>
        <w:t>Director</w:t>
      </w:r>
      <w:proofErr w:type="spellEnd"/>
      <w:r w:rsidRPr="00817A4F">
        <w:rPr>
          <w:rFonts w:asciiTheme="majorHAnsi" w:hAnsiTheme="majorHAnsi" w:cstheme="majorHAnsi"/>
        </w:rPr>
        <w:t xml:space="preserve"> General of INSBU.</w:t>
      </w:r>
    </w:p>
    <w:p w14:paraId="69EE74D1" w14:textId="77777777" w:rsidR="00817A4F" w:rsidRPr="00211799" w:rsidRDefault="00817A4F" w:rsidP="00817A4F">
      <w:pPr>
        <w:pStyle w:val="NormalWeb"/>
        <w:spacing w:before="120" w:beforeAutospacing="0" w:after="120" w:afterAutospacing="0" w:line="259" w:lineRule="auto"/>
        <w:jc w:val="both"/>
        <w:rPr>
          <w:rFonts w:asciiTheme="majorHAnsi" w:hAnsiTheme="majorHAnsi" w:cstheme="majorHAnsi"/>
          <w:lang w:val="en-US"/>
        </w:rPr>
      </w:pPr>
      <w:r w:rsidRPr="00211799">
        <w:rPr>
          <w:rFonts w:asciiTheme="majorHAnsi" w:hAnsiTheme="majorHAnsi" w:cstheme="majorHAnsi"/>
          <w:lang w:val="en-US"/>
        </w:rPr>
        <w:t>Download the full report by clicking on the following link: [Link to the report]</w:t>
      </w:r>
    </w:p>
    <w:p w14:paraId="5C7CC175" w14:textId="5AF355DA" w:rsidR="00817A4F" w:rsidRPr="00211799" w:rsidRDefault="00817A4F">
      <w:pPr>
        <w:spacing w:after="160" w:line="259" w:lineRule="auto"/>
        <w:rPr>
          <w:lang w:val="en-US"/>
        </w:rPr>
      </w:pPr>
      <w:r w:rsidRPr="00211799">
        <w:rPr>
          <w:lang w:val="en-US"/>
        </w:rPr>
        <w:br w:type="page"/>
      </w:r>
    </w:p>
    <w:p w14:paraId="029B2674" w14:textId="471B8D23" w:rsidR="00A31897" w:rsidRPr="00A31897" w:rsidRDefault="00A31897" w:rsidP="00A31897">
      <w:pPr>
        <w:pStyle w:val="Titre1"/>
        <w:jc w:val="both"/>
        <w:rPr>
          <w:rFonts w:cstheme="majorHAnsi"/>
          <w:b/>
          <w:bCs/>
          <w:smallCaps/>
          <w:color w:val="002060"/>
          <w:szCs w:val="24"/>
          <w:lang w:val="en-GB"/>
        </w:rPr>
      </w:pPr>
      <w:r w:rsidRPr="00A31897">
        <w:rPr>
          <w:rFonts w:cstheme="majorHAnsi"/>
          <w:b/>
          <w:bCs/>
          <w:smallCaps/>
          <w:color w:val="002060"/>
          <w:szCs w:val="24"/>
          <w:lang w:val="en-GB"/>
        </w:rPr>
        <w:t xml:space="preserve">Un pas de plus </w:t>
      </w:r>
      <w:proofErr w:type="spellStart"/>
      <w:r w:rsidRPr="00A31897">
        <w:rPr>
          <w:rFonts w:cstheme="majorHAnsi"/>
          <w:b/>
          <w:bCs/>
          <w:smallCaps/>
          <w:color w:val="002060"/>
          <w:szCs w:val="24"/>
          <w:lang w:val="en-GB"/>
        </w:rPr>
        <w:t>vers</w:t>
      </w:r>
      <w:proofErr w:type="spellEnd"/>
      <w:r w:rsidRPr="00A31897">
        <w:rPr>
          <w:rFonts w:cstheme="majorHAnsi"/>
          <w:b/>
          <w:bCs/>
          <w:smallCaps/>
          <w:color w:val="002060"/>
          <w:szCs w:val="24"/>
          <w:lang w:val="en-GB"/>
        </w:rPr>
        <w:t xml:space="preserve"> des </w:t>
      </w:r>
      <w:proofErr w:type="spellStart"/>
      <w:r w:rsidRPr="00A31897">
        <w:rPr>
          <w:rFonts w:cstheme="majorHAnsi"/>
          <w:b/>
          <w:bCs/>
          <w:smallCaps/>
          <w:color w:val="002060"/>
          <w:szCs w:val="24"/>
          <w:lang w:val="en-GB"/>
        </w:rPr>
        <w:t>statistiques</w:t>
      </w:r>
      <w:proofErr w:type="spellEnd"/>
      <w:r w:rsidRPr="00A31897">
        <w:rPr>
          <w:rFonts w:cstheme="majorHAnsi"/>
          <w:b/>
          <w:bCs/>
          <w:smallCaps/>
          <w:color w:val="002060"/>
          <w:szCs w:val="24"/>
          <w:lang w:val="en-GB"/>
        </w:rPr>
        <w:t xml:space="preserve"> </w:t>
      </w:r>
      <w:proofErr w:type="spellStart"/>
      <w:r w:rsidRPr="00A31897">
        <w:rPr>
          <w:rFonts w:cstheme="majorHAnsi"/>
          <w:b/>
          <w:bCs/>
          <w:smallCaps/>
          <w:color w:val="002060"/>
          <w:szCs w:val="24"/>
          <w:lang w:val="en-GB"/>
        </w:rPr>
        <w:t>nationales</w:t>
      </w:r>
      <w:proofErr w:type="spellEnd"/>
      <w:r w:rsidRPr="00A31897">
        <w:rPr>
          <w:rFonts w:cstheme="majorHAnsi"/>
          <w:b/>
          <w:bCs/>
          <w:smallCaps/>
          <w:color w:val="002060"/>
          <w:szCs w:val="24"/>
          <w:lang w:val="en-GB"/>
        </w:rPr>
        <w:t xml:space="preserve"> </w:t>
      </w:r>
      <w:proofErr w:type="spellStart"/>
      <w:r w:rsidRPr="00A31897">
        <w:rPr>
          <w:rFonts w:cstheme="majorHAnsi"/>
          <w:b/>
          <w:bCs/>
          <w:smallCaps/>
          <w:color w:val="002060"/>
          <w:szCs w:val="24"/>
          <w:lang w:val="en-GB"/>
        </w:rPr>
        <w:t>robustes</w:t>
      </w:r>
      <w:proofErr w:type="spellEnd"/>
      <w:r w:rsidRPr="00A31897">
        <w:rPr>
          <w:rFonts w:cstheme="majorHAnsi"/>
          <w:b/>
          <w:bCs/>
          <w:smallCaps/>
          <w:color w:val="002060"/>
          <w:szCs w:val="24"/>
          <w:lang w:val="en-GB"/>
        </w:rPr>
        <w:t xml:space="preserve"> au Burundi</w:t>
      </w:r>
    </w:p>
    <w:p w14:paraId="151EF35B" w14:textId="4F0B98D7" w:rsidR="00A31897" w:rsidRPr="00A31897" w:rsidRDefault="00A31897" w:rsidP="00A31897">
      <w:pPr>
        <w:pStyle w:val="NormalWeb"/>
        <w:spacing w:before="120" w:beforeAutospacing="0" w:after="120" w:afterAutospacing="0" w:line="259" w:lineRule="auto"/>
        <w:jc w:val="both"/>
        <w:rPr>
          <w:rFonts w:asciiTheme="majorHAnsi" w:hAnsiTheme="majorHAnsi" w:cstheme="majorHAnsi"/>
        </w:rPr>
      </w:pPr>
      <w:r w:rsidRPr="00A31897">
        <w:rPr>
          <w:rFonts w:asciiTheme="majorHAnsi" w:hAnsiTheme="majorHAnsi" w:cstheme="majorHAnsi"/>
        </w:rPr>
        <w:t>L’Institut National de la Statistique du Burundi (INSBU) célèbre une étape importante dans le renforcement de son Système Statistique National (SSN) grâce à l’évaluation par les pairs menée du 25 au 29 novembre 2024 par des experts du Sénégal et du Tchad. Cette initiative a été réalisée sous l’égide de l’Union Africaine</w:t>
      </w:r>
      <w:r>
        <w:rPr>
          <w:rFonts w:asciiTheme="majorHAnsi" w:hAnsiTheme="majorHAnsi" w:cstheme="majorHAnsi"/>
        </w:rPr>
        <w:t xml:space="preserve"> (STATAFRIC)</w:t>
      </w:r>
      <w:r w:rsidRPr="00A31897">
        <w:rPr>
          <w:rFonts w:asciiTheme="majorHAnsi" w:hAnsiTheme="majorHAnsi" w:cstheme="majorHAnsi"/>
        </w:rPr>
        <w:t xml:space="preserve"> dans le cadre du</w:t>
      </w:r>
      <w:r>
        <w:rPr>
          <w:rFonts w:asciiTheme="majorHAnsi" w:hAnsiTheme="majorHAnsi" w:cstheme="majorHAnsi"/>
        </w:rPr>
        <w:t xml:space="preserve"> Contrat de Service du</w:t>
      </w:r>
      <w:r w:rsidRPr="00A31897">
        <w:rPr>
          <w:rFonts w:asciiTheme="majorHAnsi" w:hAnsiTheme="majorHAnsi" w:cstheme="majorHAnsi"/>
        </w:rPr>
        <w:t xml:space="preserve"> Programme Statistique Panafricain II</w:t>
      </w:r>
      <w:r>
        <w:rPr>
          <w:rFonts w:asciiTheme="majorHAnsi" w:hAnsiTheme="majorHAnsi" w:cstheme="majorHAnsi"/>
        </w:rPr>
        <w:t xml:space="preserve"> (PAS II), financé par l’Union européenne, managé par Eurostat et mis en œuvre par Expertise France</w:t>
      </w:r>
      <w:r w:rsidRPr="00A31897">
        <w:rPr>
          <w:rFonts w:asciiTheme="majorHAnsi" w:hAnsiTheme="majorHAnsi" w:cstheme="majorHAnsi"/>
        </w:rPr>
        <w:t>.</w:t>
      </w:r>
    </w:p>
    <w:p w14:paraId="35A75536" w14:textId="77777777" w:rsidR="00A31897" w:rsidRPr="00A31897" w:rsidRDefault="00A31897" w:rsidP="00A31897">
      <w:pPr>
        <w:pStyle w:val="NormalWeb"/>
        <w:spacing w:before="240" w:beforeAutospacing="0" w:after="120" w:afterAutospacing="0" w:line="259" w:lineRule="auto"/>
        <w:rPr>
          <w:rFonts w:asciiTheme="majorHAnsi" w:hAnsiTheme="majorHAnsi" w:cstheme="majorHAnsi"/>
          <w:b/>
          <w:color w:val="002060"/>
          <w:lang w:val="en-GB"/>
        </w:rPr>
      </w:pPr>
      <w:proofErr w:type="spellStart"/>
      <w:r w:rsidRPr="00A31897">
        <w:rPr>
          <w:rFonts w:asciiTheme="majorHAnsi" w:hAnsiTheme="majorHAnsi" w:cstheme="majorHAnsi"/>
          <w:b/>
          <w:color w:val="002060"/>
          <w:lang w:val="en-GB"/>
        </w:rPr>
        <w:t>Une</w:t>
      </w:r>
      <w:proofErr w:type="spellEnd"/>
      <w:r w:rsidRPr="00A31897">
        <w:rPr>
          <w:rFonts w:asciiTheme="majorHAnsi" w:hAnsiTheme="majorHAnsi" w:cstheme="majorHAnsi"/>
          <w:b/>
          <w:color w:val="002060"/>
          <w:lang w:val="en-GB"/>
        </w:rPr>
        <w:t xml:space="preserve"> base </w:t>
      </w:r>
      <w:proofErr w:type="spellStart"/>
      <w:r w:rsidRPr="00A31897">
        <w:rPr>
          <w:rFonts w:asciiTheme="majorHAnsi" w:hAnsiTheme="majorHAnsi" w:cstheme="majorHAnsi"/>
          <w:b/>
          <w:color w:val="002060"/>
          <w:lang w:val="en-GB"/>
        </w:rPr>
        <w:t>solide</w:t>
      </w:r>
      <w:proofErr w:type="spellEnd"/>
      <w:r w:rsidRPr="00A31897">
        <w:rPr>
          <w:rFonts w:asciiTheme="majorHAnsi" w:hAnsiTheme="majorHAnsi" w:cstheme="majorHAnsi"/>
          <w:b/>
          <w:color w:val="002060"/>
          <w:lang w:val="en-GB"/>
        </w:rPr>
        <w:t xml:space="preserve"> pour </w:t>
      </w:r>
      <w:proofErr w:type="spellStart"/>
      <w:r w:rsidRPr="00A31897">
        <w:rPr>
          <w:rFonts w:asciiTheme="majorHAnsi" w:hAnsiTheme="majorHAnsi" w:cstheme="majorHAnsi"/>
          <w:b/>
          <w:color w:val="002060"/>
          <w:lang w:val="en-GB"/>
        </w:rPr>
        <w:t>l’avenir</w:t>
      </w:r>
      <w:proofErr w:type="spellEnd"/>
    </w:p>
    <w:p w14:paraId="5F6A9AEA" w14:textId="66B62087" w:rsidR="00A31897" w:rsidRPr="00817A4F" w:rsidRDefault="00A31897" w:rsidP="00817A4F">
      <w:pPr>
        <w:pStyle w:val="NormalWeb"/>
        <w:spacing w:before="240" w:beforeAutospacing="0" w:after="120" w:afterAutospacing="0" w:line="259" w:lineRule="auto"/>
        <w:rPr>
          <w:rFonts w:asciiTheme="majorHAnsi" w:hAnsiTheme="majorHAnsi" w:cstheme="majorHAnsi"/>
          <w:b/>
          <w:color w:val="002060"/>
          <w:lang w:val="en-GB"/>
        </w:rPr>
      </w:pPr>
      <w:r w:rsidRPr="00817A4F">
        <w:rPr>
          <w:rFonts w:asciiTheme="majorHAnsi" w:hAnsiTheme="majorHAnsi" w:cstheme="majorHAnsi"/>
          <w:b/>
          <w:color w:val="002060"/>
          <w:lang w:val="en-GB"/>
        </w:rPr>
        <w:t>Depuis 2014, le Burundi s’est engagé à moderniser son cadre légal pour aligner son système statistique sur les principes de la Charte Africaine de la Statistique. La récente loi de 2023 offre une structure moderne garantissant l’indépendance professionnelle et la qualité des données.</w:t>
      </w:r>
    </w:p>
    <w:p w14:paraId="5B8A7F99" w14:textId="77777777" w:rsidR="00A31897" w:rsidRPr="00A31897" w:rsidRDefault="00A31897" w:rsidP="00A31897">
      <w:pPr>
        <w:pStyle w:val="NormalWeb"/>
        <w:spacing w:before="240" w:beforeAutospacing="0" w:after="120" w:afterAutospacing="0" w:line="259" w:lineRule="auto"/>
        <w:rPr>
          <w:rFonts w:asciiTheme="majorHAnsi" w:hAnsiTheme="majorHAnsi" w:cstheme="majorHAnsi"/>
          <w:b/>
          <w:color w:val="002060"/>
          <w:lang w:val="en-GB"/>
        </w:rPr>
      </w:pPr>
      <w:r w:rsidRPr="00A31897">
        <w:rPr>
          <w:rFonts w:asciiTheme="majorHAnsi" w:hAnsiTheme="majorHAnsi" w:cstheme="majorHAnsi"/>
          <w:b/>
          <w:color w:val="002060"/>
          <w:lang w:val="en-GB"/>
        </w:rPr>
        <w:t xml:space="preserve">Des </w:t>
      </w:r>
      <w:proofErr w:type="spellStart"/>
      <w:r w:rsidRPr="00A31897">
        <w:rPr>
          <w:rFonts w:asciiTheme="majorHAnsi" w:hAnsiTheme="majorHAnsi" w:cstheme="majorHAnsi"/>
          <w:b/>
          <w:color w:val="002060"/>
          <w:lang w:val="en-GB"/>
        </w:rPr>
        <w:t>progrès</w:t>
      </w:r>
      <w:proofErr w:type="spellEnd"/>
      <w:r w:rsidRPr="00A31897">
        <w:rPr>
          <w:rFonts w:asciiTheme="majorHAnsi" w:hAnsiTheme="majorHAnsi" w:cstheme="majorHAnsi"/>
          <w:b/>
          <w:color w:val="002060"/>
          <w:lang w:val="en-GB"/>
        </w:rPr>
        <w:t xml:space="preserve"> </w:t>
      </w:r>
      <w:proofErr w:type="spellStart"/>
      <w:r w:rsidRPr="00A31897">
        <w:rPr>
          <w:rFonts w:asciiTheme="majorHAnsi" w:hAnsiTheme="majorHAnsi" w:cstheme="majorHAnsi"/>
          <w:b/>
          <w:color w:val="002060"/>
          <w:lang w:val="en-GB"/>
        </w:rPr>
        <w:t>encourageants</w:t>
      </w:r>
      <w:proofErr w:type="spellEnd"/>
    </w:p>
    <w:p w14:paraId="17C5DDF9" w14:textId="7D1E8E69" w:rsidR="00A31897" w:rsidRPr="00A31897" w:rsidRDefault="00A31897" w:rsidP="00A31897">
      <w:pPr>
        <w:pStyle w:val="NormalWeb"/>
        <w:spacing w:before="120" w:beforeAutospacing="0" w:after="120" w:afterAutospacing="0" w:line="259" w:lineRule="auto"/>
        <w:jc w:val="both"/>
        <w:rPr>
          <w:rFonts w:asciiTheme="majorHAnsi" w:hAnsiTheme="majorHAnsi" w:cstheme="majorHAnsi"/>
        </w:rPr>
      </w:pPr>
      <w:r w:rsidRPr="00A31897">
        <w:rPr>
          <w:rFonts w:asciiTheme="majorHAnsi" w:hAnsiTheme="majorHAnsi" w:cstheme="majorHAnsi"/>
        </w:rPr>
        <w:t xml:space="preserve">L’évaluation a mis en lumière plusieurs points forts, notamment </w:t>
      </w:r>
      <w:r>
        <w:rPr>
          <w:rFonts w:asciiTheme="majorHAnsi" w:hAnsiTheme="majorHAnsi" w:cstheme="majorHAnsi"/>
        </w:rPr>
        <w:t> </w:t>
      </w:r>
    </w:p>
    <w:p w14:paraId="1CE16091"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Un cadre légal rénové conforme aux normes internationales.</w:t>
      </w:r>
    </w:p>
    <w:p w14:paraId="0D425C9E"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Une coordination renforcée grâce à des structures efficaces comme le Comité National de l’Information Statistique (CNIS).</w:t>
      </w:r>
    </w:p>
    <w:p w14:paraId="45E7C6E1"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Un personnel statistique qualifié et motivé.</w:t>
      </w:r>
    </w:p>
    <w:p w14:paraId="67C58964"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Une stratégie nationale de développement de la statistique ambitieuse (2022-2026).</w:t>
      </w:r>
    </w:p>
    <w:p w14:paraId="73775268" w14:textId="77777777" w:rsidR="00A31897" w:rsidRPr="00A31897" w:rsidRDefault="00A31897" w:rsidP="007C3703">
      <w:pPr>
        <w:pStyle w:val="NormalWeb"/>
        <w:spacing w:before="240" w:beforeAutospacing="0" w:after="240" w:afterAutospacing="0" w:line="259" w:lineRule="auto"/>
        <w:rPr>
          <w:rFonts w:asciiTheme="majorHAnsi" w:hAnsiTheme="majorHAnsi" w:cstheme="majorHAnsi"/>
          <w:b/>
          <w:color w:val="002060"/>
          <w:lang w:val="en-GB"/>
        </w:rPr>
      </w:pPr>
      <w:r w:rsidRPr="00A31897">
        <w:rPr>
          <w:rFonts w:asciiTheme="majorHAnsi" w:hAnsiTheme="majorHAnsi" w:cstheme="majorHAnsi"/>
          <w:b/>
          <w:color w:val="002060"/>
          <w:lang w:val="en-GB"/>
        </w:rPr>
        <w:t xml:space="preserve">Des </w:t>
      </w:r>
      <w:proofErr w:type="spellStart"/>
      <w:r w:rsidRPr="00A31897">
        <w:rPr>
          <w:rFonts w:asciiTheme="majorHAnsi" w:hAnsiTheme="majorHAnsi" w:cstheme="majorHAnsi"/>
          <w:b/>
          <w:color w:val="002060"/>
          <w:lang w:val="en-GB"/>
        </w:rPr>
        <w:t>défis</w:t>
      </w:r>
      <w:proofErr w:type="spellEnd"/>
      <w:r w:rsidRPr="00A31897">
        <w:rPr>
          <w:rFonts w:asciiTheme="majorHAnsi" w:hAnsiTheme="majorHAnsi" w:cstheme="majorHAnsi"/>
          <w:b/>
          <w:color w:val="002060"/>
          <w:lang w:val="en-GB"/>
        </w:rPr>
        <w:t xml:space="preserve"> à </w:t>
      </w:r>
      <w:proofErr w:type="spellStart"/>
      <w:r w:rsidRPr="00A31897">
        <w:rPr>
          <w:rFonts w:asciiTheme="majorHAnsi" w:hAnsiTheme="majorHAnsi" w:cstheme="majorHAnsi"/>
          <w:b/>
          <w:color w:val="002060"/>
          <w:lang w:val="en-GB"/>
        </w:rPr>
        <w:t>relever</w:t>
      </w:r>
      <w:proofErr w:type="spellEnd"/>
    </w:p>
    <w:p w14:paraId="2034B17F" w14:textId="094B2160" w:rsidR="00A31897" w:rsidRPr="00A31897" w:rsidRDefault="00A31897" w:rsidP="00A31897">
      <w:pPr>
        <w:pStyle w:val="NormalWeb"/>
        <w:spacing w:before="120" w:beforeAutospacing="0" w:after="120" w:afterAutospacing="0" w:line="259" w:lineRule="auto"/>
        <w:jc w:val="both"/>
        <w:rPr>
          <w:rFonts w:asciiTheme="majorHAnsi" w:hAnsiTheme="majorHAnsi" w:cstheme="majorHAnsi"/>
        </w:rPr>
      </w:pPr>
      <w:r w:rsidRPr="00A31897">
        <w:rPr>
          <w:rFonts w:asciiTheme="majorHAnsi" w:hAnsiTheme="majorHAnsi" w:cstheme="majorHAnsi"/>
        </w:rPr>
        <w:t>Malgré ces progrès, le SSN burundais reste confronté à des défis tels que :</w:t>
      </w:r>
    </w:p>
    <w:p w14:paraId="208A2BC2"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Un financement insuffisant et une forte dépendance aux partenaires internationaux.</w:t>
      </w:r>
    </w:p>
    <w:p w14:paraId="6FBD640D"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Des besoins accrus en ressources humaines et matérielles.</w:t>
      </w:r>
    </w:p>
    <w:p w14:paraId="4FB437DD"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Une digitalisation limitée des procédures statistiques.</w:t>
      </w:r>
    </w:p>
    <w:p w14:paraId="44ADBB5C" w14:textId="77777777" w:rsidR="00A31897" w:rsidRPr="007C3703" w:rsidRDefault="00A31897" w:rsidP="007C3703">
      <w:pPr>
        <w:pStyle w:val="NormalWeb"/>
        <w:spacing w:before="240" w:beforeAutospacing="0" w:after="120" w:afterAutospacing="0" w:line="259" w:lineRule="auto"/>
        <w:rPr>
          <w:rFonts w:asciiTheme="majorHAnsi" w:hAnsiTheme="majorHAnsi" w:cstheme="majorHAnsi"/>
          <w:b/>
          <w:color w:val="002060"/>
          <w:lang w:val="en-GB"/>
        </w:rPr>
      </w:pPr>
      <w:r w:rsidRPr="00A31897">
        <w:rPr>
          <w:rFonts w:asciiTheme="majorHAnsi" w:hAnsiTheme="majorHAnsi" w:cstheme="majorHAnsi"/>
          <w:b/>
          <w:color w:val="002060"/>
          <w:lang w:val="en-GB"/>
        </w:rPr>
        <w:t xml:space="preserve">Un engagement pour </w:t>
      </w:r>
      <w:proofErr w:type="spellStart"/>
      <w:r w:rsidRPr="00A31897">
        <w:rPr>
          <w:rFonts w:asciiTheme="majorHAnsi" w:hAnsiTheme="majorHAnsi" w:cstheme="majorHAnsi"/>
          <w:b/>
          <w:color w:val="002060"/>
          <w:lang w:val="en-GB"/>
        </w:rPr>
        <w:t>l’avenir</w:t>
      </w:r>
      <w:proofErr w:type="spellEnd"/>
    </w:p>
    <w:p w14:paraId="4FCFFDEA" w14:textId="57F998DA" w:rsidR="00A31897" w:rsidRPr="00A31897" w:rsidRDefault="00A31897" w:rsidP="00A31897">
      <w:pPr>
        <w:pStyle w:val="NormalWeb"/>
        <w:spacing w:before="120" w:beforeAutospacing="0" w:after="120" w:afterAutospacing="0" w:line="259" w:lineRule="auto"/>
        <w:jc w:val="both"/>
        <w:rPr>
          <w:rFonts w:asciiTheme="majorHAnsi" w:hAnsiTheme="majorHAnsi" w:cstheme="majorHAnsi"/>
        </w:rPr>
      </w:pPr>
      <w:r w:rsidRPr="00A31897">
        <w:rPr>
          <w:rFonts w:asciiTheme="majorHAnsi" w:hAnsiTheme="majorHAnsi" w:cstheme="majorHAnsi"/>
        </w:rPr>
        <w:t>Sur la base des recommandations de cette évaluation, l’INSBU s’engage à :</w:t>
      </w:r>
    </w:p>
    <w:p w14:paraId="794CD1AC"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Renforcer la coordination entre les acteurs du SSN.</w:t>
      </w:r>
    </w:p>
    <w:p w14:paraId="1314A142"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Développer des capacités internes en matière de méthodologie et d’assurance qualité.</w:t>
      </w:r>
    </w:p>
    <w:p w14:paraId="197B1880" w14:textId="77777777" w:rsidR="00A31897" w:rsidRPr="00A31897" w:rsidRDefault="00A31897" w:rsidP="007C3703">
      <w:pPr>
        <w:numPr>
          <w:ilvl w:val="0"/>
          <w:numId w:val="15"/>
        </w:numPr>
        <w:spacing w:before="60" w:after="60"/>
        <w:ind w:left="714" w:hanging="357"/>
        <w:jc w:val="both"/>
        <w:rPr>
          <w:rStyle w:val="lev"/>
          <w:rFonts w:asciiTheme="majorHAnsi" w:hAnsiTheme="majorHAnsi" w:cstheme="majorHAnsi"/>
          <w:b w:val="0"/>
          <w:bCs w:val="0"/>
        </w:rPr>
      </w:pPr>
      <w:r w:rsidRPr="00A31897">
        <w:rPr>
          <w:rStyle w:val="lev"/>
          <w:rFonts w:asciiTheme="majorHAnsi" w:hAnsiTheme="majorHAnsi" w:cstheme="majorHAnsi"/>
          <w:b w:val="0"/>
          <w:bCs w:val="0"/>
        </w:rPr>
        <w:t>Améliorer l’accessibilité et la diffusion des données pour répondre aux besoins des utilisateurs, du gouvernement aux citoyens.</w:t>
      </w:r>
    </w:p>
    <w:p w14:paraId="42734E9B" w14:textId="77777777" w:rsidR="007C3703" w:rsidRDefault="007C3703" w:rsidP="00A31897">
      <w:pPr>
        <w:pStyle w:val="NormalWeb"/>
        <w:spacing w:before="120" w:beforeAutospacing="0" w:after="120" w:afterAutospacing="0" w:line="259" w:lineRule="auto"/>
        <w:jc w:val="both"/>
        <w:rPr>
          <w:rFonts w:asciiTheme="majorHAnsi" w:hAnsiTheme="majorHAnsi" w:cstheme="majorHAnsi"/>
        </w:rPr>
      </w:pPr>
    </w:p>
    <w:p w14:paraId="2267B0D5" w14:textId="5C9B75D6" w:rsidR="00A31897" w:rsidRPr="00A31897" w:rsidRDefault="00A31897" w:rsidP="00A31897">
      <w:pPr>
        <w:pStyle w:val="NormalWeb"/>
        <w:spacing w:before="120" w:beforeAutospacing="0" w:after="120" w:afterAutospacing="0" w:line="259" w:lineRule="auto"/>
        <w:jc w:val="both"/>
        <w:rPr>
          <w:rFonts w:asciiTheme="majorHAnsi" w:hAnsiTheme="majorHAnsi" w:cstheme="majorHAnsi"/>
        </w:rPr>
      </w:pPr>
      <w:r w:rsidRPr="00A31897">
        <w:rPr>
          <w:rFonts w:asciiTheme="majorHAnsi" w:hAnsiTheme="majorHAnsi" w:cstheme="majorHAnsi"/>
        </w:rPr>
        <w:t>«</w:t>
      </w:r>
      <w:r w:rsidR="007C3703">
        <w:rPr>
          <w:rFonts w:asciiTheme="majorHAnsi" w:hAnsiTheme="majorHAnsi" w:cstheme="majorHAnsi"/>
        </w:rPr>
        <w:t> </w:t>
      </w:r>
      <w:r w:rsidRPr="00A31897">
        <w:rPr>
          <w:rFonts w:asciiTheme="majorHAnsi" w:hAnsiTheme="majorHAnsi" w:cstheme="majorHAnsi"/>
        </w:rPr>
        <w:t>Ce rapport marque une étape cruciale dans notre quête de statistiques fiables et transparentes, essentielles pour guider les politiques publiques et stimuler le développement national</w:t>
      </w:r>
      <w:r w:rsidR="007C3703">
        <w:rPr>
          <w:rFonts w:asciiTheme="majorHAnsi" w:hAnsiTheme="majorHAnsi" w:cstheme="majorHAnsi"/>
        </w:rPr>
        <w:t> </w:t>
      </w:r>
      <w:r w:rsidRPr="00A31897">
        <w:rPr>
          <w:rFonts w:asciiTheme="majorHAnsi" w:hAnsiTheme="majorHAnsi" w:cstheme="majorHAnsi"/>
        </w:rPr>
        <w:t xml:space="preserve">», a déclaré </w:t>
      </w:r>
      <w:r w:rsidRPr="00A31897">
        <w:rPr>
          <w:rFonts w:asciiTheme="majorHAnsi" w:hAnsiTheme="majorHAnsi" w:cstheme="majorHAnsi"/>
          <w:b/>
          <w:bCs/>
        </w:rPr>
        <w:t xml:space="preserve">M. Nicolas </w:t>
      </w:r>
      <w:proofErr w:type="spellStart"/>
      <w:r w:rsidRPr="00A31897">
        <w:rPr>
          <w:rFonts w:asciiTheme="majorHAnsi" w:hAnsiTheme="majorHAnsi" w:cstheme="majorHAnsi"/>
          <w:b/>
          <w:bCs/>
        </w:rPr>
        <w:t>Ndayishmiye</w:t>
      </w:r>
      <w:proofErr w:type="spellEnd"/>
      <w:r w:rsidRPr="00A31897">
        <w:rPr>
          <w:rFonts w:asciiTheme="majorHAnsi" w:hAnsiTheme="majorHAnsi" w:cstheme="majorHAnsi"/>
        </w:rPr>
        <w:t>, Directeur Général de l’INSBU.</w:t>
      </w:r>
    </w:p>
    <w:p w14:paraId="7EF7960B" w14:textId="77777777" w:rsidR="00A31897" w:rsidRPr="00A31897" w:rsidRDefault="00A31897" w:rsidP="00A31897">
      <w:pPr>
        <w:pStyle w:val="NormalWeb"/>
        <w:spacing w:before="120" w:beforeAutospacing="0" w:after="120" w:afterAutospacing="0" w:line="259" w:lineRule="auto"/>
        <w:jc w:val="both"/>
        <w:rPr>
          <w:rFonts w:asciiTheme="majorHAnsi" w:hAnsiTheme="majorHAnsi" w:cstheme="majorHAnsi"/>
        </w:rPr>
      </w:pPr>
      <w:r w:rsidRPr="00A31897">
        <w:rPr>
          <w:rFonts w:asciiTheme="majorHAnsi" w:hAnsiTheme="majorHAnsi" w:cstheme="majorHAnsi"/>
          <w:b/>
          <w:bCs/>
        </w:rPr>
        <w:t>Téléchargez le rapport complet en cliquant sur le lien suivant</w:t>
      </w:r>
      <w:r w:rsidRPr="00A31897">
        <w:rPr>
          <w:rFonts w:asciiTheme="majorHAnsi" w:hAnsiTheme="majorHAnsi" w:cstheme="majorHAnsi"/>
        </w:rPr>
        <w:t xml:space="preserve"> : [Lien vers le rapport]</w:t>
      </w:r>
    </w:p>
    <w:sectPr w:rsidR="00A31897" w:rsidRPr="00A31897" w:rsidSect="00396B54">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EA3B2" w14:textId="77777777" w:rsidR="00DD0F40" w:rsidRDefault="00DD0F40" w:rsidP="00F77F5C">
      <w:r>
        <w:separator/>
      </w:r>
    </w:p>
  </w:endnote>
  <w:endnote w:type="continuationSeparator" w:id="0">
    <w:p w14:paraId="3C5E936A" w14:textId="77777777" w:rsidR="00DD0F40" w:rsidRDefault="00DD0F40" w:rsidP="00F77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6E76D" w14:textId="77777777" w:rsidR="00DD0F40" w:rsidRDefault="00DD0F40" w:rsidP="00F77F5C">
      <w:r>
        <w:separator/>
      </w:r>
    </w:p>
  </w:footnote>
  <w:footnote w:type="continuationSeparator" w:id="0">
    <w:p w14:paraId="51EE73FD" w14:textId="77777777" w:rsidR="00DD0F40" w:rsidRDefault="00DD0F40" w:rsidP="00F77F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1"/>
      <w:tblW w:w="10632" w:type="dxa"/>
      <w:tblInd w:w="-8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53"/>
      <w:gridCol w:w="4252"/>
      <w:gridCol w:w="2127"/>
    </w:tblGrid>
    <w:tr w:rsidR="00396B54" w14:paraId="27BEBC40" w14:textId="77777777" w:rsidTr="00396B54">
      <w:trPr>
        <w:trHeight w:val="1077"/>
      </w:trPr>
      <w:tc>
        <w:tcPr>
          <w:tcW w:w="42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05EBA47" w14:textId="77777777" w:rsidR="00396B54" w:rsidRDefault="00396B54" w:rsidP="00396B54">
          <w:pPr>
            <w:rPr>
              <w:rFonts w:asciiTheme="majorHAnsi" w:eastAsia="SimSun" w:hAnsiTheme="majorHAnsi" w:cstheme="majorHAnsi"/>
              <w:b/>
              <w:smallCaps/>
              <w:color w:val="000000" w:themeColor="text1"/>
              <w:sz w:val="20"/>
              <w:szCs w:val="20"/>
              <w:lang w:val="en-US" w:eastAsia="en-US"/>
            </w:rPr>
          </w:pPr>
          <w:bookmarkStart w:id="1" w:name="_Hlk123142923"/>
          <w:bookmarkStart w:id="2" w:name="_Hlk123142924"/>
          <w:r>
            <w:rPr>
              <w:rFonts w:asciiTheme="majorHAnsi" w:eastAsia="SimSun" w:hAnsiTheme="majorHAnsi" w:cstheme="majorHAnsi"/>
              <w:b/>
              <w:smallCaps/>
              <w:noProof/>
              <w:color w:val="000000" w:themeColor="text1"/>
              <w:sz w:val="20"/>
              <w:szCs w:val="20"/>
            </w:rPr>
            <w:drawing>
              <wp:inline distT="0" distB="0" distL="0" distR="0" wp14:anchorId="5B48AEDA" wp14:editId="0E68C59A">
                <wp:extent cx="1751330" cy="831215"/>
                <wp:effectExtent l="0" t="0" r="0" b="0"/>
                <wp:docPr id="6" name="Image 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9"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1330" cy="831215"/>
                        </a:xfrm>
                        <a:prstGeom prst="rect">
                          <a:avLst/>
                        </a:prstGeom>
                        <a:noFill/>
                        <a:ln>
                          <a:noFill/>
                        </a:ln>
                      </pic:spPr>
                    </pic:pic>
                  </a:graphicData>
                </a:graphic>
              </wp:inline>
            </w:drawing>
          </w: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D1CFFC0" w14:textId="77777777" w:rsidR="00396B54" w:rsidRDefault="00396B54" w:rsidP="00396B54">
          <w:pPr>
            <w:jc w:val="right"/>
            <w:rPr>
              <w:rFonts w:eastAsia="SimSun"/>
              <w:b/>
              <w:smallCaps/>
              <w:color w:val="000000" w:themeColor="text1"/>
              <w:sz w:val="20"/>
              <w:szCs w:val="20"/>
              <w:lang w:val="en-US" w:eastAsia="en-US"/>
            </w:rPr>
          </w:pPr>
          <w:r>
            <w:rPr>
              <w:rFonts w:eastAsia="SimSun"/>
              <w:b/>
              <w:smallCaps/>
              <w:noProof/>
              <w:color w:val="000000" w:themeColor="text1"/>
              <w:sz w:val="20"/>
              <w:szCs w:val="20"/>
            </w:rPr>
            <w:drawing>
              <wp:inline distT="0" distB="0" distL="0" distR="0" wp14:anchorId="647167B4" wp14:editId="6DA45E85">
                <wp:extent cx="1911985" cy="68897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0"/>
                        <pic:cNvPicPr>
                          <a:picLocks noChangeAspect="1" noChangeArrowheads="1"/>
                        </pic:cNvPicPr>
                      </pic:nvPicPr>
                      <pic:blipFill>
                        <a:blip r:embed="rId2">
                          <a:extLst>
                            <a:ext uri="{28A0092B-C50C-407E-A947-70E740481C1C}">
                              <a14:useLocalDpi xmlns:a14="http://schemas.microsoft.com/office/drawing/2010/main" val="0"/>
                            </a:ext>
                          </a:extLst>
                        </a:blip>
                        <a:srcRect l="13126" t="24800" r="14548" b="23199"/>
                        <a:stretch>
                          <a:fillRect/>
                        </a:stretch>
                      </pic:blipFill>
                      <pic:spPr bwMode="auto">
                        <a:xfrm>
                          <a:off x="0" y="0"/>
                          <a:ext cx="1911985" cy="688975"/>
                        </a:xfrm>
                        <a:prstGeom prst="rect">
                          <a:avLst/>
                        </a:prstGeom>
                        <a:noFill/>
                        <a:ln>
                          <a:noFill/>
                        </a:ln>
                      </pic:spPr>
                    </pic:pic>
                  </a:graphicData>
                </a:graphic>
              </wp:inline>
            </w:drawing>
          </w:r>
        </w:p>
      </w:tc>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C8C26F0" w14:textId="77777777" w:rsidR="00396B54" w:rsidRDefault="00396B54" w:rsidP="00396B54">
          <w:pPr>
            <w:jc w:val="center"/>
            <w:rPr>
              <w:rFonts w:eastAsia="SimSun"/>
              <w:b/>
              <w:smallCaps/>
              <w:color w:val="000000" w:themeColor="text1"/>
              <w:sz w:val="20"/>
              <w:szCs w:val="20"/>
              <w:lang w:val="en-US" w:eastAsia="en-US"/>
            </w:rPr>
          </w:pPr>
          <w:r>
            <w:rPr>
              <w:noProof/>
            </w:rPr>
            <mc:AlternateContent>
              <mc:Choice Requires="wps">
                <w:drawing>
                  <wp:inline distT="0" distB="0" distL="0" distR="0" wp14:anchorId="55CB175D" wp14:editId="6B4C3F25">
                    <wp:extent cx="1149350" cy="920115"/>
                    <wp:effectExtent l="0" t="0" r="3175" b="3810"/>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9201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38CF50" w14:textId="77777777" w:rsidR="00396B54" w:rsidRDefault="00396B54" w:rsidP="00396B54">
                                <w:r>
                                  <w:rPr>
                                    <w:rFonts w:asciiTheme="minorHAnsi" w:eastAsiaTheme="minorHAnsi" w:hAnsiTheme="minorHAnsi" w:cstheme="minorBidi"/>
                                    <w:noProof/>
                                    <w:sz w:val="20"/>
                                    <w:szCs w:val="20"/>
                                  </w:rPr>
                                  <w:drawing>
                                    <wp:inline distT="0" distB="0" distL="0" distR="0" wp14:anchorId="4C75EA5B" wp14:editId="62AC8B09">
                                      <wp:extent cx="962025" cy="831215"/>
                                      <wp:effectExtent l="0" t="0" r="9525" b="6985"/>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fficher l’image source"/>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962025" cy="83121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CB175D" id="_x0000_t202" coordsize="21600,21600" o:spt="202" path="m,l,21600r21600,l21600,xe">
                    <v:stroke joinstyle="miter"/>
                    <v:path gradientshapeok="t" o:connecttype="rect"/>
                  </v:shapetype>
                  <v:shape id="Zone de texte 8" o:spid="_x0000_s1026" type="#_x0000_t202" style="width:90.5pt;height:72.4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" fillcolor="white [3201]" stroked="f" strokeweight=".5pt">
                    <v:textbox style="mso-fit-shape-to-text:t">
                      <w:txbxContent>
                        <w:p w14:paraId="0638CF50" w14:textId="77777777" w:rsidR="00396B54" w:rsidRDefault="00396B54" w:rsidP="00396B54">
                          <w:r>
                            <w:rPr>
                              <w:rFonts w:asciiTheme="minorHAnsi" w:eastAsiaTheme="minorHAnsi" w:hAnsiTheme="minorHAnsi" w:cstheme="minorBidi"/>
                              <w:noProof/>
                              <w:sz w:val="20"/>
                              <w:szCs w:val="20"/>
                            </w:rPr>
                            <w:drawing>
                              <wp:inline distT="0" distB="0" distL="0" distR="0" wp14:anchorId="4C75EA5B" wp14:editId="62AC8B09">
                                <wp:extent cx="962025" cy="831215"/>
                                <wp:effectExtent l="0" t="0" r="9525" b="6985"/>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fficher l’image sourc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962025" cy="831215"/>
                                        </a:xfrm>
                                        <a:prstGeom prst="rect">
                                          <a:avLst/>
                                        </a:prstGeom>
                                        <a:noFill/>
                                        <a:ln>
                                          <a:noFill/>
                                        </a:ln>
                                      </pic:spPr>
                                    </pic:pic>
                                  </a:graphicData>
                                </a:graphic>
                              </wp:inline>
                            </w:drawing>
                          </w:r>
                        </w:p>
                      </w:txbxContent>
                    </v:textbox>
                    <w10:anchorlock/>
                  </v:shape>
                </w:pict>
              </mc:Fallback>
            </mc:AlternateContent>
          </w:r>
        </w:p>
      </w:tc>
    </w:tr>
    <w:bookmarkEnd w:id="1"/>
    <w:bookmarkEnd w:id="2"/>
  </w:tbl>
  <w:p w14:paraId="5B6FED84" w14:textId="77777777" w:rsidR="00396B54" w:rsidRDefault="00396B54">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80BA5"/>
    <w:multiLevelType w:val="multilevel"/>
    <w:tmpl w:val="DF5A2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9756E7"/>
    <w:multiLevelType w:val="multilevel"/>
    <w:tmpl w:val="2BAC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EE1163"/>
    <w:multiLevelType w:val="multilevel"/>
    <w:tmpl w:val="8E92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D1706"/>
    <w:multiLevelType w:val="multilevel"/>
    <w:tmpl w:val="066E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C36A71"/>
    <w:multiLevelType w:val="multilevel"/>
    <w:tmpl w:val="9C86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4F54B8"/>
    <w:multiLevelType w:val="multilevel"/>
    <w:tmpl w:val="B802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8F0EEE"/>
    <w:multiLevelType w:val="multilevel"/>
    <w:tmpl w:val="0298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7B58A2"/>
    <w:multiLevelType w:val="multilevel"/>
    <w:tmpl w:val="F84E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002E3"/>
    <w:multiLevelType w:val="multilevel"/>
    <w:tmpl w:val="B5E6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B37D9"/>
    <w:multiLevelType w:val="multilevel"/>
    <w:tmpl w:val="5E06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5A75BA"/>
    <w:multiLevelType w:val="multilevel"/>
    <w:tmpl w:val="709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3A5137"/>
    <w:multiLevelType w:val="multilevel"/>
    <w:tmpl w:val="E3B08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6A5464"/>
    <w:multiLevelType w:val="multilevel"/>
    <w:tmpl w:val="B0BCA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ED5072"/>
    <w:multiLevelType w:val="hybridMultilevel"/>
    <w:tmpl w:val="B8725C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32830B0"/>
    <w:multiLevelType w:val="multilevel"/>
    <w:tmpl w:val="1E7E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36569C"/>
    <w:multiLevelType w:val="multilevel"/>
    <w:tmpl w:val="ACF6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D07FDE"/>
    <w:multiLevelType w:val="multilevel"/>
    <w:tmpl w:val="7CC65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A37DDE"/>
    <w:multiLevelType w:val="multilevel"/>
    <w:tmpl w:val="2550D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4C4DB1"/>
    <w:multiLevelType w:val="multilevel"/>
    <w:tmpl w:val="871C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6"/>
  </w:num>
  <w:num w:numId="3">
    <w:abstractNumId w:val="3"/>
  </w:num>
  <w:num w:numId="4">
    <w:abstractNumId w:val="14"/>
  </w:num>
  <w:num w:numId="5">
    <w:abstractNumId w:val="5"/>
  </w:num>
  <w:num w:numId="6">
    <w:abstractNumId w:val="18"/>
  </w:num>
  <w:num w:numId="7">
    <w:abstractNumId w:val="11"/>
  </w:num>
  <w:num w:numId="8">
    <w:abstractNumId w:val="13"/>
  </w:num>
  <w:num w:numId="9">
    <w:abstractNumId w:val="1"/>
  </w:num>
  <w:num w:numId="10">
    <w:abstractNumId w:val="10"/>
  </w:num>
  <w:num w:numId="11">
    <w:abstractNumId w:val="15"/>
  </w:num>
  <w:num w:numId="12">
    <w:abstractNumId w:val="7"/>
  </w:num>
  <w:num w:numId="13">
    <w:abstractNumId w:val="2"/>
  </w:num>
  <w:num w:numId="14">
    <w:abstractNumId w:val="8"/>
  </w:num>
  <w:num w:numId="15">
    <w:abstractNumId w:val="9"/>
  </w:num>
  <w:num w:numId="16">
    <w:abstractNumId w:val="12"/>
  </w:num>
  <w:num w:numId="17">
    <w:abstractNumId w:val="0"/>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801"/>
    <w:rsid w:val="00005468"/>
    <w:rsid w:val="00016713"/>
    <w:rsid w:val="0002083B"/>
    <w:rsid w:val="00087F45"/>
    <w:rsid w:val="000A3D42"/>
    <w:rsid w:val="001424FE"/>
    <w:rsid w:val="00167E31"/>
    <w:rsid w:val="00211799"/>
    <w:rsid w:val="002D72D4"/>
    <w:rsid w:val="00356B8C"/>
    <w:rsid w:val="00396B54"/>
    <w:rsid w:val="003C4D98"/>
    <w:rsid w:val="00466960"/>
    <w:rsid w:val="00484801"/>
    <w:rsid w:val="004E6D71"/>
    <w:rsid w:val="005F1B56"/>
    <w:rsid w:val="00603FC8"/>
    <w:rsid w:val="0063381E"/>
    <w:rsid w:val="007C3703"/>
    <w:rsid w:val="007E6A95"/>
    <w:rsid w:val="00817A4F"/>
    <w:rsid w:val="008234F0"/>
    <w:rsid w:val="00895DC7"/>
    <w:rsid w:val="00A01E37"/>
    <w:rsid w:val="00A07DD3"/>
    <w:rsid w:val="00A31897"/>
    <w:rsid w:val="00A50912"/>
    <w:rsid w:val="00B20B33"/>
    <w:rsid w:val="00B42006"/>
    <w:rsid w:val="00B512BF"/>
    <w:rsid w:val="00D864D3"/>
    <w:rsid w:val="00DC3B10"/>
    <w:rsid w:val="00DD0F40"/>
    <w:rsid w:val="00E31EFB"/>
    <w:rsid w:val="00EA6A09"/>
    <w:rsid w:val="00F3600C"/>
    <w:rsid w:val="00F53A6B"/>
    <w:rsid w:val="00F61302"/>
    <w:rsid w:val="00F77F5C"/>
    <w:rsid w:val="00F95C59"/>
    <w:rsid w:val="00FF45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81E6B"/>
  <w15:chartTrackingRefBased/>
  <w15:docId w15:val="{176BA539-833E-4DF6-824F-5692D473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801"/>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uiPriority w:val="9"/>
    <w:qFormat/>
    <w:rsid w:val="004848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E6A95"/>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E31EFB"/>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396B54"/>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396B54"/>
    <w:pPr>
      <w:keepNext/>
      <w:keepLines/>
      <w:spacing w:before="4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4801"/>
    <w:rPr>
      <w:rFonts w:asciiTheme="majorHAnsi" w:eastAsiaTheme="majorEastAsia" w:hAnsiTheme="majorHAnsi" w:cstheme="majorBidi"/>
      <w:color w:val="2F5496" w:themeColor="accent1" w:themeShade="BF"/>
      <w:sz w:val="32"/>
      <w:szCs w:val="32"/>
      <w:lang w:val="fr-FR" w:eastAsia="fr-FR"/>
    </w:rPr>
  </w:style>
  <w:style w:type="paragraph" w:styleId="Rvision">
    <w:name w:val="Revision"/>
    <w:hidden/>
    <w:uiPriority w:val="99"/>
    <w:semiHidden/>
    <w:rsid w:val="00EA6A09"/>
    <w:pPr>
      <w:spacing w:after="0" w:line="240" w:lineRule="auto"/>
    </w:pPr>
    <w:rPr>
      <w:rFonts w:ascii="Times New Roman" w:eastAsia="Times New Roman" w:hAnsi="Times New Roman" w:cs="Times New Roman"/>
      <w:sz w:val="24"/>
      <w:szCs w:val="24"/>
      <w:lang w:val="fr-FR" w:eastAsia="fr-FR"/>
    </w:rPr>
  </w:style>
  <w:style w:type="paragraph" w:styleId="En-tte">
    <w:name w:val="header"/>
    <w:basedOn w:val="Normal"/>
    <w:link w:val="En-tteCar"/>
    <w:uiPriority w:val="99"/>
    <w:unhideWhenUsed/>
    <w:rsid w:val="00F77F5C"/>
    <w:pPr>
      <w:tabs>
        <w:tab w:val="center" w:pos="4536"/>
        <w:tab w:val="right" w:pos="9072"/>
      </w:tabs>
    </w:pPr>
  </w:style>
  <w:style w:type="character" w:customStyle="1" w:styleId="En-tteCar">
    <w:name w:val="En-tête Car"/>
    <w:basedOn w:val="Policepardfaut"/>
    <w:link w:val="En-tte"/>
    <w:uiPriority w:val="99"/>
    <w:rsid w:val="00F77F5C"/>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F77F5C"/>
    <w:pPr>
      <w:tabs>
        <w:tab w:val="center" w:pos="4536"/>
        <w:tab w:val="right" w:pos="9072"/>
      </w:tabs>
    </w:pPr>
  </w:style>
  <w:style w:type="character" w:customStyle="1" w:styleId="PieddepageCar">
    <w:name w:val="Pied de page Car"/>
    <w:basedOn w:val="Policepardfaut"/>
    <w:link w:val="Pieddepage"/>
    <w:uiPriority w:val="99"/>
    <w:rsid w:val="00F77F5C"/>
    <w:rPr>
      <w:rFonts w:ascii="Times New Roman" w:eastAsia="Times New Roman" w:hAnsi="Times New Roman" w:cs="Times New Roman"/>
      <w:sz w:val="24"/>
      <w:szCs w:val="24"/>
      <w:lang w:val="fr-FR" w:eastAsia="fr-FR"/>
    </w:rPr>
  </w:style>
  <w:style w:type="table" w:customStyle="1" w:styleId="Grilledutableau1">
    <w:name w:val="Grille du tableau1"/>
    <w:basedOn w:val="TableauNormal"/>
    <w:uiPriority w:val="39"/>
    <w:rsid w:val="00F77F5C"/>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5Car">
    <w:name w:val="Titre 5 Car"/>
    <w:basedOn w:val="Policepardfaut"/>
    <w:link w:val="Titre5"/>
    <w:uiPriority w:val="9"/>
    <w:semiHidden/>
    <w:rsid w:val="00396B54"/>
    <w:rPr>
      <w:rFonts w:asciiTheme="majorHAnsi" w:eastAsiaTheme="majorEastAsia" w:hAnsiTheme="majorHAnsi" w:cstheme="majorBidi"/>
      <w:color w:val="2F5496" w:themeColor="accent1" w:themeShade="BF"/>
      <w:sz w:val="24"/>
      <w:szCs w:val="24"/>
      <w:lang w:val="fr-FR" w:eastAsia="fr-FR"/>
    </w:rPr>
  </w:style>
  <w:style w:type="character" w:customStyle="1" w:styleId="Titre6Car">
    <w:name w:val="Titre 6 Car"/>
    <w:basedOn w:val="Policepardfaut"/>
    <w:link w:val="Titre6"/>
    <w:uiPriority w:val="9"/>
    <w:semiHidden/>
    <w:rsid w:val="00396B54"/>
    <w:rPr>
      <w:rFonts w:asciiTheme="majorHAnsi" w:eastAsiaTheme="majorEastAsia" w:hAnsiTheme="majorHAnsi" w:cstheme="majorBidi"/>
      <w:color w:val="1F3763" w:themeColor="accent1" w:themeShade="7F"/>
      <w:sz w:val="24"/>
      <w:szCs w:val="24"/>
      <w:lang w:val="fr-FR" w:eastAsia="fr-FR"/>
    </w:rPr>
  </w:style>
  <w:style w:type="paragraph" w:styleId="NormalWeb">
    <w:name w:val="Normal (Web)"/>
    <w:basedOn w:val="Normal"/>
    <w:uiPriority w:val="99"/>
    <w:unhideWhenUsed/>
    <w:rsid w:val="00396B54"/>
    <w:pPr>
      <w:spacing w:before="100" w:beforeAutospacing="1" w:after="100" w:afterAutospacing="1"/>
    </w:pPr>
  </w:style>
  <w:style w:type="character" w:styleId="lev">
    <w:name w:val="Strong"/>
    <w:basedOn w:val="Policepardfaut"/>
    <w:uiPriority w:val="22"/>
    <w:qFormat/>
    <w:rsid w:val="00396B54"/>
    <w:rPr>
      <w:b/>
      <w:bCs/>
    </w:rPr>
  </w:style>
  <w:style w:type="character" w:customStyle="1" w:styleId="overflow-hidden">
    <w:name w:val="overflow-hidden"/>
    <w:basedOn w:val="Policepardfaut"/>
    <w:rsid w:val="00396B54"/>
  </w:style>
  <w:style w:type="character" w:customStyle="1" w:styleId="Titre3Car">
    <w:name w:val="Titre 3 Car"/>
    <w:basedOn w:val="Policepardfaut"/>
    <w:link w:val="Titre3"/>
    <w:uiPriority w:val="9"/>
    <w:semiHidden/>
    <w:rsid w:val="007E6A95"/>
    <w:rPr>
      <w:rFonts w:asciiTheme="majorHAnsi" w:eastAsiaTheme="majorEastAsia" w:hAnsiTheme="majorHAnsi" w:cstheme="majorBidi"/>
      <w:color w:val="1F3763" w:themeColor="accent1" w:themeShade="7F"/>
      <w:sz w:val="24"/>
      <w:szCs w:val="24"/>
      <w:lang w:val="fr-FR" w:eastAsia="fr-FR"/>
    </w:rPr>
  </w:style>
  <w:style w:type="character" w:customStyle="1" w:styleId="Titre4Car">
    <w:name w:val="Titre 4 Car"/>
    <w:basedOn w:val="Policepardfaut"/>
    <w:link w:val="Titre4"/>
    <w:uiPriority w:val="9"/>
    <w:semiHidden/>
    <w:rsid w:val="00E31EFB"/>
    <w:rPr>
      <w:rFonts w:asciiTheme="majorHAnsi" w:eastAsiaTheme="majorEastAsia" w:hAnsiTheme="majorHAnsi" w:cstheme="majorBidi"/>
      <w:i/>
      <w:iCs/>
      <w:color w:val="2F5496" w:themeColor="accent1" w:themeShade="BF"/>
      <w:sz w:val="24"/>
      <w:szCs w:val="24"/>
      <w:lang w:val="fr-FR" w:eastAsia="fr-FR"/>
    </w:rPr>
  </w:style>
  <w:style w:type="character" w:styleId="Lienhypertexte">
    <w:name w:val="Hyperlink"/>
    <w:basedOn w:val="Policepardfaut"/>
    <w:uiPriority w:val="99"/>
    <w:semiHidden/>
    <w:unhideWhenUsed/>
    <w:rsid w:val="00E31E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56359">
      <w:bodyDiv w:val="1"/>
      <w:marLeft w:val="0"/>
      <w:marRight w:val="0"/>
      <w:marTop w:val="0"/>
      <w:marBottom w:val="0"/>
      <w:divBdr>
        <w:top w:val="none" w:sz="0" w:space="0" w:color="auto"/>
        <w:left w:val="none" w:sz="0" w:space="0" w:color="auto"/>
        <w:bottom w:val="none" w:sz="0" w:space="0" w:color="auto"/>
        <w:right w:val="none" w:sz="0" w:space="0" w:color="auto"/>
      </w:divBdr>
    </w:div>
    <w:div w:id="169833574">
      <w:bodyDiv w:val="1"/>
      <w:marLeft w:val="0"/>
      <w:marRight w:val="0"/>
      <w:marTop w:val="0"/>
      <w:marBottom w:val="0"/>
      <w:divBdr>
        <w:top w:val="none" w:sz="0" w:space="0" w:color="auto"/>
        <w:left w:val="none" w:sz="0" w:space="0" w:color="auto"/>
        <w:bottom w:val="none" w:sz="0" w:space="0" w:color="auto"/>
        <w:right w:val="none" w:sz="0" w:space="0" w:color="auto"/>
      </w:divBdr>
    </w:div>
    <w:div w:id="279141729">
      <w:bodyDiv w:val="1"/>
      <w:marLeft w:val="0"/>
      <w:marRight w:val="0"/>
      <w:marTop w:val="0"/>
      <w:marBottom w:val="0"/>
      <w:divBdr>
        <w:top w:val="none" w:sz="0" w:space="0" w:color="auto"/>
        <w:left w:val="none" w:sz="0" w:space="0" w:color="auto"/>
        <w:bottom w:val="none" w:sz="0" w:space="0" w:color="auto"/>
        <w:right w:val="none" w:sz="0" w:space="0" w:color="auto"/>
      </w:divBdr>
    </w:div>
    <w:div w:id="673144155">
      <w:bodyDiv w:val="1"/>
      <w:marLeft w:val="0"/>
      <w:marRight w:val="0"/>
      <w:marTop w:val="0"/>
      <w:marBottom w:val="0"/>
      <w:divBdr>
        <w:top w:val="none" w:sz="0" w:space="0" w:color="auto"/>
        <w:left w:val="none" w:sz="0" w:space="0" w:color="auto"/>
        <w:bottom w:val="none" w:sz="0" w:space="0" w:color="auto"/>
        <w:right w:val="none" w:sz="0" w:space="0" w:color="auto"/>
      </w:divBdr>
    </w:div>
    <w:div w:id="723990560">
      <w:bodyDiv w:val="1"/>
      <w:marLeft w:val="0"/>
      <w:marRight w:val="0"/>
      <w:marTop w:val="0"/>
      <w:marBottom w:val="0"/>
      <w:divBdr>
        <w:top w:val="none" w:sz="0" w:space="0" w:color="auto"/>
        <w:left w:val="none" w:sz="0" w:space="0" w:color="auto"/>
        <w:bottom w:val="none" w:sz="0" w:space="0" w:color="auto"/>
        <w:right w:val="none" w:sz="0" w:space="0" w:color="auto"/>
      </w:divBdr>
    </w:div>
    <w:div w:id="802961110">
      <w:bodyDiv w:val="1"/>
      <w:marLeft w:val="0"/>
      <w:marRight w:val="0"/>
      <w:marTop w:val="0"/>
      <w:marBottom w:val="0"/>
      <w:divBdr>
        <w:top w:val="none" w:sz="0" w:space="0" w:color="auto"/>
        <w:left w:val="none" w:sz="0" w:space="0" w:color="auto"/>
        <w:bottom w:val="none" w:sz="0" w:space="0" w:color="auto"/>
        <w:right w:val="none" w:sz="0" w:space="0" w:color="auto"/>
      </w:divBdr>
    </w:div>
    <w:div w:id="864053740">
      <w:bodyDiv w:val="1"/>
      <w:marLeft w:val="0"/>
      <w:marRight w:val="0"/>
      <w:marTop w:val="0"/>
      <w:marBottom w:val="0"/>
      <w:divBdr>
        <w:top w:val="none" w:sz="0" w:space="0" w:color="auto"/>
        <w:left w:val="none" w:sz="0" w:space="0" w:color="auto"/>
        <w:bottom w:val="none" w:sz="0" w:space="0" w:color="auto"/>
        <w:right w:val="none" w:sz="0" w:space="0" w:color="auto"/>
      </w:divBdr>
    </w:div>
    <w:div w:id="901673879">
      <w:bodyDiv w:val="1"/>
      <w:marLeft w:val="0"/>
      <w:marRight w:val="0"/>
      <w:marTop w:val="0"/>
      <w:marBottom w:val="0"/>
      <w:divBdr>
        <w:top w:val="none" w:sz="0" w:space="0" w:color="auto"/>
        <w:left w:val="none" w:sz="0" w:space="0" w:color="auto"/>
        <w:bottom w:val="none" w:sz="0" w:space="0" w:color="auto"/>
        <w:right w:val="none" w:sz="0" w:space="0" w:color="auto"/>
      </w:divBdr>
    </w:div>
    <w:div w:id="935789398">
      <w:bodyDiv w:val="1"/>
      <w:marLeft w:val="0"/>
      <w:marRight w:val="0"/>
      <w:marTop w:val="0"/>
      <w:marBottom w:val="0"/>
      <w:divBdr>
        <w:top w:val="none" w:sz="0" w:space="0" w:color="auto"/>
        <w:left w:val="none" w:sz="0" w:space="0" w:color="auto"/>
        <w:bottom w:val="none" w:sz="0" w:space="0" w:color="auto"/>
        <w:right w:val="none" w:sz="0" w:space="0" w:color="auto"/>
      </w:divBdr>
    </w:div>
    <w:div w:id="1096947851">
      <w:bodyDiv w:val="1"/>
      <w:marLeft w:val="0"/>
      <w:marRight w:val="0"/>
      <w:marTop w:val="0"/>
      <w:marBottom w:val="0"/>
      <w:divBdr>
        <w:top w:val="none" w:sz="0" w:space="0" w:color="auto"/>
        <w:left w:val="none" w:sz="0" w:space="0" w:color="auto"/>
        <w:bottom w:val="none" w:sz="0" w:space="0" w:color="auto"/>
        <w:right w:val="none" w:sz="0" w:space="0" w:color="auto"/>
      </w:divBdr>
      <w:divsChild>
        <w:div w:id="1003704631">
          <w:marLeft w:val="0"/>
          <w:marRight w:val="0"/>
          <w:marTop w:val="0"/>
          <w:marBottom w:val="0"/>
          <w:divBdr>
            <w:top w:val="none" w:sz="0" w:space="0" w:color="auto"/>
            <w:left w:val="none" w:sz="0" w:space="0" w:color="auto"/>
            <w:bottom w:val="none" w:sz="0" w:space="0" w:color="auto"/>
            <w:right w:val="none" w:sz="0" w:space="0" w:color="auto"/>
          </w:divBdr>
          <w:divsChild>
            <w:div w:id="498347243">
              <w:marLeft w:val="0"/>
              <w:marRight w:val="0"/>
              <w:marTop w:val="0"/>
              <w:marBottom w:val="0"/>
              <w:divBdr>
                <w:top w:val="none" w:sz="0" w:space="0" w:color="auto"/>
                <w:left w:val="none" w:sz="0" w:space="0" w:color="auto"/>
                <w:bottom w:val="none" w:sz="0" w:space="0" w:color="auto"/>
                <w:right w:val="none" w:sz="0" w:space="0" w:color="auto"/>
              </w:divBdr>
              <w:divsChild>
                <w:div w:id="1329212303">
                  <w:marLeft w:val="0"/>
                  <w:marRight w:val="0"/>
                  <w:marTop w:val="0"/>
                  <w:marBottom w:val="0"/>
                  <w:divBdr>
                    <w:top w:val="none" w:sz="0" w:space="0" w:color="auto"/>
                    <w:left w:val="none" w:sz="0" w:space="0" w:color="auto"/>
                    <w:bottom w:val="none" w:sz="0" w:space="0" w:color="auto"/>
                    <w:right w:val="none" w:sz="0" w:space="0" w:color="auto"/>
                  </w:divBdr>
                  <w:divsChild>
                    <w:div w:id="186409039">
                      <w:marLeft w:val="0"/>
                      <w:marRight w:val="0"/>
                      <w:marTop w:val="0"/>
                      <w:marBottom w:val="0"/>
                      <w:divBdr>
                        <w:top w:val="none" w:sz="0" w:space="0" w:color="auto"/>
                        <w:left w:val="none" w:sz="0" w:space="0" w:color="auto"/>
                        <w:bottom w:val="none" w:sz="0" w:space="0" w:color="auto"/>
                        <w:right w:val="none" w:sz="0" w:space="0" w:color="auto"/>
                      </w:divBdr>
                      <w:divsChild>
                        <w:div w:id="2087222551">
                          <w:marLeft w:val="0"/>
                          <w:marRight w:val="0"/>
                          <w:marTop w:val="0"/>
                          <w:marBottom w:val="0"/>
                          <w:divBdr>
                            <w:top w:val="none" w:sz="0" w:space="0" w:color="auto"/>
                            <w:left w:val="none" w:sz="0" w:space="0" w:color="auto"/>
                            <w:bottom w:val="none" w:sz="0" w:space="0" w:color="auto"/>
                            <w:right w:val="none" w:sz="0" w:space="0" w:color="auto"/>
                          </w:divBdr>
                          <w:divsChild>
                            <w:div w:id="17784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154120">
      <w:bodyDiv w:val="1"/>
      <w:marLeft w:val="0"/>
      <w:marRight w:val="0"/>
      <w:marTop w:val="0"/>
      <w:marBottom w:val="0"/>
      <w:divBdr>
        <w:top w:val="none" w:sz="0" w:space="0" w:color="auto"/>
        <w:left w:val="none" w:sz="0" w:space="0" w:color="auto"/>
        <w:bottom w:val="none" w:sz="0" w:space="0" w:color="auto"/>
        <w:right w:val="none" w:sz="0" w:space="0" w:color="auto"/>
      </w:divBdr>
      <w:divsChild>
        <w:div w:id="2083598704">
          <w:marLeft w:val="0"/>
          <w:marRight w:val="0"/>
          <w:marTop w:val="0"/>
          <w:marBottom w:val="0"/>
          <w:divBdr>
            <w:top w:val="none" w:sz="0" w:space="0" w:color="auto"/>
            <w:left w:val="none" w:sz="0" w:space="0" w:color="auto"/>
            <w:bottom w:val="none" w:sz="0" w:space="0" w:color="auto"/>
            <w:right w:val="none" w:sz="0" w:space="0" w:color="auto"/>
          </w:divBdr>
          <w:divsChild>
            <w:div w:id="1126200274">
              <w:marLeft w:val="0"/>
              <w:marRight w:val="0"/>
              <w:marTop w:val="0"/>
              <w:marBottom w:val="0"/>
              <w:divBdr>
                <w:top w:val="none" w:sz="0" w:space="0" w:color="auto"/>
                <w:left w:val="none" w:sz="0" w:space="0" w:color="auto"/>
                <w:bottom w:val="none" w:sz="0" w:space="0" w:color="auto"/>
                <w:right w:val="none" w:sz="0" w:space="0" w:color="auto"/>
              </w:divBdr>
              <w:divsChild>
                <w:div w:id="2055108234">
                  <w:marLeft w:val="0"/>
                  <w:marRight w:val="0"/>
                  <w:marTop w:val="0"/>
                  <w:marBottom w:val="0"/>
                  <w:divBdr>
                    <w:top w:val="none" w:sz="0" w:space="0" w:color="auto"/>
                    <w:left w:val="none" w:sz="0" w:space="0" w:color="auto"/>
                    <w:bottom w:val="none" w:sz="0" w:space="0" w:color="auto"/>
                    <w:right w:val="none" w:sz="0" w:space="0" w:color="auto"/>
                  </w:divBdr>
                  <w:divsChild>
                    <w:div w:id="654723067">
                      <w:marLeft w:val="0"/>
                      <w:marRight w:val="0"/>
                      <w:marTop w:val="0"/>
                      <w:marBottom w:val="0"/>
                      <w:divBdr>
                        <w:top w:val="none" w:sz="0" w:space="0" w:color="auto"/>
                        <w:left w:val="none" w:sz="0" w:space="0" w:color="auto"/>
                        <w:bottom w:val="none" w:sz="0" w:space="0" w:color="auto"/>
                        <w:right w:val="none" w:sz="0" w:space="0" w:color="auto"/>
                      </w:divBdr>
                      <w:divsChild>
                        <w:div w:id="1251155702">
                          <w:marLeft w:val="0"/>
                          <w:marRight w:val="0"/>
                          <w:marTop w:val="0"/>
                          <w:marBottom w:val="0"/>
                          <w:divBdr>
                            <w:top w:val="none" w:sz="0" w:space="0" w:color="auto"/>
                            <w:left w:val="none" w:sz="0" w:space="0" w:color="auto"/>
                            <w:bottom w:val="none" w:sz="0" w:space="0" w:color="auto"/>
                            <w:right w:val="none" w:sz="0" w:space="0" w:color="auto"/>
                          </w:divBdr>
                          <w:divsChild>
                            <w:div w:id="911431114">
                              <w:marLeft w:val="0"/>
                              <w:marRight w:val="0"/>
                              <w:marTop w:val="0"/>
                              <w:marBottom w:val="0"/>
                              <w:divBdr>
                                <w:top w:val="none" w:sz="0" w:space="0" w:color="auto"/>
                                <w:left w:val="none" w:sz="0" w:space="0" w:color="auto"/>
                                <w:bottom w:val="none" w:sz="0" w:space="0" w:color="auto"/>
                                <w:right w:val="none" w:sz="0" w:space="0" w:color="auto"/>
                              </w:divBdr>
                              <w:divsChild>
                                <w:div w:id="459690081">
                                  <w:marLeft w:val="0"/>
                                  <w:marRight w:val="0"/>
                                  <w:marTop w:val="0"/>
                                  <w:marBottom w:val="0"/>
                                  <w:divBdr>
                                    <w:top w:val="none" w:sz="0" w:space="0" w:color="auto"/>
                                    <w:left w:val="none" w:sz="0" w:space="0" w:color="auto"/>
                                    <w:bottom w:val="none" w:sz="0" w:space="0" w:color="auto"/>
                                    <w:right w:val="none" w:sz="0" w:space="0" w:color="auto"/>
                                  </w:divBdr>
                                  <w:divsChild>
                                    <w:div w:id="211015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66229">
                          <w:marLeft w:val="0"/>
                          <w:marRight w:val="0"/>
                          <w:marTop w:val="0"/>
                          <w:marBottom w:val="0"/>
                          <w:divBdr>
                            <w:top w:val="none" w:sz="0" w:space="0" w:color="auto"/>
                            <w:left w:val="none" w:sz="0" w:space="0" w:color="auto"/>
                            <w:bottom w:val="none" w:sz="0" w:space="0" w:color="auto"/>
                            <w:right w:val="none" w:sz="0" w:space="0" w:color="auto"/>
                          </w:divBdr>
                          <w:divsChild>
                            <w:div w:id="293678123">
                              <w:marLeft w:val="0"/>
                              <w:marRight w:val="0"/>
                              <w:marTop w:val="0"/>
                              <w:marBottom w:val="0"/>
                              <w:divBdr>
                                <w:top w:val="none" w:sz="0" w:space="0" w:color="auto"/>
                                <w:left w:val="none" w:sz="0" w:space="0" w:color="auto"/>
                                <w:bottom w:val="none" w:sz="0" w:space="0" w:color="auto"/>
                                <w:right w:val="none" w:sz="0" w:space="0" w:color="auto"/>
                              </w:divBdr>
                              <w:divsChild>
                                <w:div w:id="1012882078">
                                  <w:marLeft w:val="0"/>
                                  <w:marRight w:val="0"/>
                                  <w:marTop w:val="0"/>
                                  <w:marBottom w:val="0"/>
                                  <w:divBdr>
                                    <w:top w:val="none" w:sz="0" w:space="0" w:color="auto"/>
                                    <w:left w:val="none" w:sz="0" w:space="0" w:color="auto"/>
                                    <w:bottom w:val="none" w:sz="0" w:space="0" w:color="auto"/>
                                    <w:right w:val="none" w:sz="0" w:space="0" w:color="auto"/>
                                  </w:divBdr>
                                  <w:divsChild>
                                    <w:div w:id="172317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050619">
          <w:marLeft w:val="0"/>
          <w:marRight w:val="0"/>
          <w:marTop w:val="0"/>
          <w:marBottom w:val="0"/>
          <w:divBdr>
            <w:top w:val="none" w:sz="0" w:space="0" w:color="auto"/>
            <w:left w:val="none" w:sz="0" w:space="0" w:color="auto"/>
            <w:bottom w:val="none" w:sz="0" w:space="0" w:color="auto"/>
            <w:right w:val="none" w:sz="0" w:space="0" w:color="auto"/>
          </w:divBdr>
          <w:divsChild>
            <w:div w:id="1310550019">
              <w:marLeft w:val="0"/>
              <w:marRight w:val="0"/>
              <w:marTop w:val="0"/>
              <w:marBottom w:val="0"/>
              <w:divBdr>
                <w:top w:val="none" w:sz="0" w:space="0" w:color="auto"/>
                <w:left w:val="none" w:sz="0" w:space="0" w:color="auto"/>
                <w:bottom w:val="none" w:sz="0" w:space="0" w:color="auto"/>
                <w:right w:val="none" w:sz="0" w:space="0" w:color="auto"/>
              </w:divBdr>
              <w:divsChild>
                <w:div w:id="505443535">
                  <w:marLeft w:val="0"/>
                  <w:marRight w:val="0"/>
                  <w:marTop w:val="0"/>
                  <w:marBottom w:val="0"/>
                  <w:divBdr>
                    <w:top w:val="none" w:sz="0" w:space="0" w:color="auto"/>
                    <w:left w:val="none" w:sz="0" w:space="0" w:color="auto"/>
                    <w:bottom w:val="none" w:sz="0" w:space="0" w:color="auto"/>
                    <w:right w:val="none" w:sz="0" w:space="0" w:color="auto"/>
                  </w:divBdr>
                  <w:divsChild>
                    <w:div w:id="146023300">
                      <w:marLeft w:val="0"/>
                      <w:marRight w:val="0"/>
                      <w:marTop w:val="0"/>
                      <w:marBottom w:val="0"/>
                      <w:divBdr>
                        <w:top w:val="none" w:sz="0" w:space="0" w:color="auto"/>
                        <w:left w:val="none" w:sz="0" w:space="0" w:color="auto"/>
                        <w:bottom w:val="none" w:sz="0" w:space="0" w:color="auto"/>
                        <w:right w:val="none" w:sz="0" w:space="0" w:color="auto"/>
                      </w:divBdr>
                      <w:divsChild>
                        <w:div w:id="618293502">
                          <w:marLeft w:val="0"/>
                          <w:marRight w:val="0"/>
                          <w:marTop w:val="0"/>
                          <w:marBottom w:val="0"/>
                          <w:divBdr>
                            <w:top w:val="none" w:sz="0" w:space="0" w:color="auto"/>
                            <w:left w:val="none" w:sz="0" w:space="0" w:color="auto"/>
                            <w:bottom w:val="none" w:sz="0" w:space="0" w:color="auto"/>
                            <w:right w:val="none" w:sz="0" w:space="0" w:color="auto"/>
                          </w:divBdr>
                          <w:divsChild>
                            <w:div w:id="425150173">
                              <w:marLeft w:val="0"/>
                              <w:marRight w:val="0"/>
                              <w:marTop w:val="0"/>
                              <w:marBottom w:val="0"/>
                              <w:divBdr>
                                <w:top w:val="none" w:sz="0" w:space="0" w:color="auto"/>
                                <w:left w:val="none" w:sz="0" w:space="0" w:color="auto"/>
                                <w:bottom w:val="none" w:sz="0" w:space="0" w:color="auto"/>
                                <w:right w:val="none" w:sz="0" w:space="0" w:color="auto"/>
                              </w:divBdr>
                              <w:divsChild>
                                <w:div w:id="1174564966">
                                  <w:marLeft w:val="0"/>
                                  <w:marRight w:val="0"/>
                                  <w:marTop w:val="0"/>
                                  <w:marBottom w:val="0"/>
                                  <w:divBdr>
                                    <w:top w:val="none" w:sz="0" w:space="0" w:color="auto"/>
                                    <w:left w:val="none" w:sz="0" w:space="0" w:color="auto"/>
                                    <w:bottom w:val="none" w:sz="0" w:space="0" w:color="auto"/>
                                    <w:right w:val="none" w:sz="0" w:space="0" w:color="auto"/>
                                  </w:divBdr>
                                  <w:divsChild>
                                    <w:div w:id="1381830952">
                                      <w:marLeft w:val="0"/>
                                      <w:marRight w:val="0"/>
                                      <w:marTop w:val="0"/>
                                      <w:marBottom w:val="0"/>
                                      <w:divBdr>
                                        <w:top w:val="none" w:sz="0" w:space="0" w:color="auto"/>
                                        <w:left w:val="none" w:sz="0" w:space="0" w:color="auto"/>
                                        <w:bottom w:val="none" w:sz="0" w:space="0" w:color="auto"/>
                                        <w:right w:val="none" w:sz="0" w:space="0" w:color="auto"/>
                                      </w:divBdr>
                                      <w:divsChild>
                                        <w:div w:id="64816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4625947">
          <w:marLeft w:val="0"/>
          <w:marRight w:val="0"/>
          <w:marTop w:val="0"/>
          <w:marBottom w:val="0"/>
          <w:divBdr>
            <w:top w:val="none" w:sz="0" w:space="0" w:color="auto"/>
            <w:left w:val="none" w:sz="0" w:space="0" w:color="auto"/>
            <w:bottom w:val="none" w:sz="0" w:space="0" w:color="auto"/>
            <w:right w:val="none" w:sz="0" w:space="0" w:color="auto"/>
          </w:divBdr>
          <w:divsChild>
            <w:div w:id="1204174129">
              <w:marLeft w:val="0"/>
              <w:marRight w:val="0"/>
              <w:marTop w:val="0"/>
              <w:marBottom w:val="0"/>
              <w:divBdr>
                <w:top w:val="none" w:sz="0" w:space="0" w:color="auto"/>
                <w:left w:val="none" w:sz="0" w:space="0" w:color="auto"/>
                <w:bottom w:val="none" w:sz="0" w:space="0" w:color="auto"/>
                <w:right w:val="none" w:sz="0" w:space="0" w:color="auto"/>
              </w:divBdr>
              <w:divsChild>
                <w:div w:id="603540725">
                  <w:marLeft w:val="0"/>
                  <w:marRight w:val="0"/>
                  <w:marTop w:val="0"/>
                  <w:marBottom w:val="0"/>
                  <w:divBdr>
                    <w:top w:val="none" w:sz="0" w:space="0" w:color="auto"/>
                    <w:left w:val="none" w:sz="0" w:space="0" w:color="auto"/>
                    <w:bottom w:val="none" w:sz="0" w:space="0" w:color="auto"/>
                    <w:right w:val="none" w:sz="0" w:space="0" w:color="auto"/>
                  </w:divBdr>
                  <w:divsChild>
                    <w:div w:id="797529535">
                      <w:marLeft w:val="0"/>
                      <w:marRight w:val="0"/>
                      <w:marTop w:val="0"/>
                      <w:marBottom w:val="0"/>
                      <w:divBdr>
                        <w:top w:val="none" w:sz="0" w:space="0" w:color="auto"/>
                        <w:left w:val="none" w:sz="0" w:space="0" w:color="auto"/>
                        <w:bottom w:val="none" w:sz="0" w:space="0" w:color="auto"/>
                        <w:right w:val="none" w:sz="0" w:space="0" w:color="auto"/>
                      </w:divBdr>
                      <w:divsChild>
                        <w:div w:id="11346594">
                          <w:marLeft w:val="0"/>
                          <w:marRight w:val="0"/>
                          <w:marTop w:val="0"/>
                          <w:marBottom w:val="0"/>
                          <w:divBdr>
                            <w:top w:val="none" w:sz="0" w:space="0" w:color="auto"/>
                            <w:left w:val="none" w:sz="0" w:space="0" w:color="auto"/>
                            <w:bottom w:val="none" w:sz="0" w:space="0" w:color="auto"/>
                            <w:right w:val="none" w:sz="0" w:space="0" w:color="auto"/>
                          </w:divBdr>
                          <w:divsChild>
                            <w:div w:id="46731388">
                              <w:marLeft w:val="0"/>
                              <w:marRight w:val="0"/>
                              <w:marTop w:val="0"/>
                              <w:marBottom w:val="0"/>
                              <w:divBdr>
                                <w:top w:val="none" w:sz="0" w:space="0" w:color="auto"/>
                                <w:left w:val="none" w:sz="0" w:space="0" w:color="auto"/>
                                <w:bottom w:val="none" w:sz="0" w:space="0" w:color="auto"/>
                                <w:right w:val="none" w:sz="0" w:space="0" w:color="auto"/>
                              </w:divBdr>
                              <w:divsChild>
                                <w:div w:id="4597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206783">
                  <w:marLeft w:val="0"/>
                  <w:marRight w:val="0"/>
                  <w:marTop w:val="0"/>
                  <w:marBottom w:val="0"/>
                  <w:divBdr>
                    <w:top w:val="none" w:sz="0" w:space="0" w:color="auto"/>
                    <w:left w:val="none" w:sz="0" w:space="0" w:color="auto"/>
                    <w:bottom w:val="none" w:sz="0" w:space="0" w:color="auto"/>
                    <w:right w:val="none" w:sz="0" w:space="0" w:color="auto"/>
                  </w:divBdr>
                  <w:divsChild>
                    <w:div w:id="145125549">
                      <w:marLeft w:val="0"/>
                      <w:marRight w:val="0"/>
                      <w:marTop w:val="0"/>
                      <w:marBottom w:val="0"/>
                      <w:divBdr>
                        <w:top w:val="none" w:sz="0" w:space="0" w:color="auto"/>
                        <w:left w:val="none" w:sz="0" w:space="0" w:color="auto"/>
                        <w:bottom w:val="none" w:sz="0" w:space="0" w:color="auto"/>
                        <w:right w:val="none" w:sz="0" w:space="0" w:color="auto"/>
                      </w:divBdr>
                      <w:divsChild>
                        <w:div w:id="1518813429">
                          <w:marLeft w:val="0"/>
                          <w:marRight w:val="0"/>
                          <w:marTop w:val="0"/>
                          <w:marBottom w:val="0"/>
                          <w:divBdr>
                            <w:top w:val="none" w:sz="0" w:space="0" w:color="auto"/>
                            <w:left w:val="none" w:sz="0" w:space="0" w:color="auto"/>
                            <w:bottom w:val="none" w:sz="0" w:space="0" w:color="auto"/>
                            <w:right w:val="none" w:sz="0" w:space="0" w:color="auto"/>
                          </w:divBdr>
                          <w:divsChild>
                            <w:div w:id="330261613">
                              <w:marLeft w:val="0"/>
                              <w:marRight w:val="0"/>
                              <w:marTop w:val="0"/>
                              <w:marBottom w:val="0"/>
                              <w:divBdr>
                                <w:top w:val="none" w:sz="0" w:space="0" w:color="auto"/>
                                <w:left w:val="none" w:sz="0" w:space="0" w:color="auto"/>
                                <w:bottom w:val="none" w:sz="0" w:space="0" w:color="auto"/>
                                <w:right w:val="none" w:sz="0" w:space="0" w:color="auto"/>
                              </w:divBdr>
                              <w:divsChild>
                                <w:div w:id="1118528529">
                                  <w:marLeft w:val="0"/>
                                  <w:marRight w:val="0"/>
                                  <w:marTop w:val="0"/>
                                  <w:marBottom w:val="0"/>
                                  <w:divBdr>
                                    <w:top w:val="none" w:sz="0" w:space="0" w:color="auto"/>
                                    <w:left w:val="none" w:sz="0" w:space="0" w:color="auto"/>
                                    <w:bottom w:val="none" w:sz="0" w:space="0" w:color="auto"/>
                                    <w:right w:val="none" w:sz="0" w:space="0" w:color="auto"/>
                                  </w:divBdr>
                                  <w:divsChild>
                                    <w:div w:id="14212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635674">
      <w:bodyDiv w:val="1"/>
      <w:marLeft w:val="0"/>
      <w:marRight w:val="0"/>
      <w:marTop w:val="0"/>
      <w:marBottom w:val="0"/>
      <w:divBdr>
        <w:top w:val="none" w:sz="0" w:space="0" w:color="auto"/>
        <w:left w:val="none" w:sz="0" w:space="0" w:color="auto"/>
        <w:bottom w:val="none" w:sz="0" w:space="0" w:color="auto"/>
        <w:right w:val="none" w:sz="0" w:space="0" w:color="auto"/>
      </w:divBdr>
    </w:div>
    <w:div w:id="1649241578">
      <w:bodyDiv w:val="1"/>
      <w:marLeft w:val="0"/>
      <w:marRight w:val="0"/>
      <w:marTop w:val="0"/>
      <w:marBottom w:val="0"/>
      <w:divBdr>
        <w:top w:val="none" w:sz="0" w:space="0" w:color="auto"/>
        <w:left w:val="none" w:sz="0" w:space="0" w:color="auto"/>
        <w:bottom w:val="none" w:sz="0" w:space="0" w:color="auto"/>
        <w:right w:val="none" w:sz="0" w:space="0" w:color="auto"/>
      </w:divBdr>
    </w:div>
    <w:div w:id="1982729751">
      <w:bodyDiv w:val="1"/>
      <w:marLeft w:val="0"/>
      <w:marRight w:val="0"/>
      <w:marTop w:val="0"/>
      <w:marBottom w:val="0"/>
      <w:divBdr>
        <w:top w:val="none" w:sz="0" w:space="0" w:color="auto"/>
        <w:left w:val="none" w:sz="0" w:space="0" w:color="auto"/>
        <w:bottom w:val="none" w:sz="0" w:space="0" w:color="auto"/>
        <w:right w:val="none" w:sz="0" w:space="0" w:color="auto"/>
      </w:divBdr>
    </w:div>
    <w:div w:id="199094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https://th.bing.com/th/id/OIP.Mwsw9CvSPH231MHNq2TLcQHaFj?pid=ImgDet&amp;rs=1" TargetMode="External"/><Relationship Id="rId5" Type="http://schemas.openxmlformats.org/officeDocument/2006/relationships/image" Target="media/image40.jpeg"/><Relationship Id="rId4" Type="http://schemas.openxmlformats.org/officeDocument/2006/relationships/image" Target="https://th.bing.com/th/id/OIP.Mwsw9CvSPH231MHNq2TLcQHaFj?pid=ImgDet&amp;rs=1"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690</Words>
  <Characters>3796</Characters>
  <Application>Microsoft Office Word</Application>
  <DocSecurity>0</DocSecurity>
  <Lines>31</Lines>
  <Paragraphs>8</Paragraphs>
  <ScaleCrop>false</ScaleCrop>
  <HeadingPairs>
    <vt:vector size="4" baseType="variant">
      <vt:variant>
        <vt:lpstr>Titre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Folsland, Jon Olav</dc:creator>
  <cp:keywords/>
  <dc:description/>
  <cp:lastModifiedBy>Admin</cp:lastModifiedBy>
  <cp:revision>2</cp:revision>
  <dcterms:created xsi:type="dcterms:W3CDTF">2025-04-23T08:47:00Z</dcterms:created>
  <dcterms:modified xsi:type="dcterms:W3CDTF">2025-04-23T08:47:00Z</dcterms:modified>
</cp:coreProperties>
</file>